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6A1B0" w14:textId="1CA4BACE" w:rsidR="00E85506" w:rsidRDefault="00637F05" w:rsidP="00EB5EE0">
      <w:pPr>
        <w:jc w:val="center"/>
        <w:rPr>
          <w:b/>
          <w:bCs/>
          <w:sz w:val="28"/>
          <w:szCs w:val="28"/>
        </w:rPr>
      </w:pPr>
      <w:r w:rsidRPr="00637F05">
        <w:rPr>
          <w:b/>
          <w:bCs/>
          <w:sz w:val="28"/>
          <w:szCs w:val="28"/>
        </w:rPr>
        <w:t>History of the Caregiver Thrive, Learn, &amp; Connect Workshop</w:t>
      </w:r>
    </w:p>
    <w:p w14:paraId="744E9C56" w14:textId="71AFFBB3" w:rsidR="003D2672" w:rsidRPr="003D2672" w:rsidRDefault="006D5EDF" w:rsidP="003D2672">
      <w:pPr>
        <w:rPr>
          <w:rFonts w:cstheme="minorHAnsi"/>
        </w:rPr>
      </w:pPr>
      <w:r w:rsidRPr="008B3C34">
        <w:rPr>
          <w:rFonts w:cstheme="minorHAnsi"/>
        </w:rPr>
        <w:t>Caregiver TLC workshop was created from the Coping with Caregiving 2.0 Suite (CWC2.0 Suite). CWC2.0 Suite is an update version of the Coping with Caregiving program developed by Dolores Gallagher</w:t>
      </w:r>
      <w:r w:rsidR="00EC6599">
        <w:rPr>
          <w:rFonts w:cstheme="minorHAnsi"/>
        </w:rPr>
        <w:t>-</w:t>
      </w:r>
      <w:r w:rsidRPr="008B3C34">
        <w:rPr>
          <w:rFonts w:cstheme="minorHAnsi"/>
        </w:rPr>
        <w:t>Thompson PhD, ABPP and her colle</w:t>
      </w:r>
      <w:r>
        <w:rPr>
          <w:rFonts w:cstheme="minorHAnsi"/>
        </w:rPr>
        <w:t>a</w:t>
      </w:r>
      <w:r w:rsidRPr="008B3C34">
        <w:rPr>
          <w:rFonts w:cstheme="minorHAnsi"/>
        </w:rPr>
        <w:t>gues</w:t>
      </w:r>
      <w:r w:rsidR="004C6257">
        <w:rPr>
          <w:rFonts w:cstheme="minorHAnsi"/>
          <w:noProof/>
        </w:rPr>
        <mc:AlternateContent>
          <mc:Choice Requires="wps">
            <w:drawing>
              <wp:anchor distT="0" distB="0" distL="114300" distR="114300" simplePos="0" relativeHeight="251659264" behindDoc="1" locked="0" layoutInCell="1" allowOverlap="1" wp14:anchorId="36263AAC" wp14:editId="43D24D24">
                <wp:simplePos x="0" y="0"/>
                <wp:positionH relativeFrom="column">
                  <wp:posOffset>1895363</wp:posOffset>
                </wp:positionH>
                <wp:positionV relativeFrom="paragraph">
                  <wp:posOffset>1808086</wp:posOffset>
                </wp:positionV>
                <wp:extent cx="3964625" cy="2743200"/>
                <wp:effectExtent l="0" t="0" r="10795" b="12700"/>
                <wp:wrapTight wrapText="bothSides">
                  <wp:wrapPolygon edited="0">
                    <wp:start x="0" y="0"/>
                    <wp:lineTo x="0" y="21600"/>
                    <wp:lineTo x="21590" y="21600"/>
                    <wp:lineTo x="21590" y="0"/>
                    <wp:lineTo x="0" y="0"/>
                  </wp:wrapPolygon>
                </wp:wrapTight>
                <wp:docPr id="814438908" name="Text Box 1"/>
                <wp:cNvGraphicFramePr/>
                <a:graphic xmlns:a="http://schemas.openxmlformats.org/drawingml/2006/main">
                  <a:graphicData uri="http://schemas.microsoft.com/office/word/2010/wordprocessingShape">
                    <wps:wsp>
                      <wps:cNvSpPr txBox="1"/>
                      <wps:spPr>
                        <a:xfrm>
                          <a:off x="0" y="0"/>
                          <a:ext cx="3964625" cy="2743200"/>
                        </a:xfrm>
                        <a:prstGeom prst="rect">
                          <a:avLst/>
                        </a:prstGeom>
                        <a:solidFill>
                          <a:schemeClr val="lt1"/>
                        </a:solidFill>
                        <a:ln w="6350">
                          <a:solidFill>
                            <a:schemeClr val="tx1"/>
                          </a:solidFill>
                        </a:ln>
                      </wps:spPr>
                      <wps:txbx>
                        <w:txbxContent>
                          <w:p w14:paraId="26B760A6" w14:textId="4D126501" w:rsidR="004C6257" w:rsidRPr="004C6257" w:rsidRDefault="004C6257" w:rsidP="004C6257">
                            <w:pPr>
                              <w:jc w:val="center"/>
                              <w:rPr>
                                <w:rFonts w:cstheme="minorHAnsi"/>
                                <w:b/>
                                <w:bCs/>
                                <w:sz w:val="21"/>
                                <w:szCs w:val="21"/>
                              </w:rPr>
                            </w:pPr>
                            <w:r w:rsidRPr="004C6257">
                              <w:rPr>
                                <w:rFonts w:cstheme="minorHAnsi"/>
                                <w:b/>
                                <w:bCs/>
                                <w:sz w:val="21"/>
                                <w:szCs w:val="21"/>
                              </w:rPr>
                              <w:t>Initial CWC Program (1988)</w:t>
                            </w:r>
                          </w:p>
                          <w:p w14:paraId="5A659D6A" w14:textId="71897273" w:rsidR="004C6257" w:rsidRPr="003D2672" w:rsidRDefault="004C6257" w:rsidP="004C6257">
                            <w:pPr>
                              <w:rPr>
                                <w:rFonts w:cstheme="minorHAnsi"/>
                                <w:sz w:val="21"/>
                                <w:szCs w:val="21"/>
                              </w:rPr>
                            </w:pPr>
                            <w:r w:rsidRPr="003D2672">
                              <w:rPr>
                                <w:rFonts w:cstheme="minorHAnsi"/>
                                <w:b/>
                                <w:bCs/>
                                <w:sz w:val="21"/>
                                <w:szCs w:val="21"/>
                              </w:rPr>
                              <w:t xml:space="preserve">Length:  </w:t>
                            </w:r>
                            <w:r w:rsidRPr="003D2672">
                              <w:rPr>
                                <w:rFonts w:cstheme="minorHAnsi"/>
                                <w:sz w:val="21"/>
                                <w:szCs w:val="21"/>
                              </w:rPr>
                              <w:t xml:space="preserve">12 </w:t>
                            </w:r>
                            <w:r w:rsidR="005A2657">
                              <w:rPr>
                                <w:rFonts w:cstheme="minorHAnsi"/>
                                <w:sz w:val="21"/>
                                <w:szCs w:val="21"/>
                              </w:rPr>
                              <w:t>sessions</w:t>
                            </w:r>
                            <w:r w:rsidRPr="003D2672">
                              <w:rPr>
                                <w:rFonts w:cstheme="minorHAnsi"/>
                                <w:sz w:val="21"/>
                                <w:szCs w:val="21"/>
                              </w:rPr>
                              <w:t xml:space="preserve"> held on consecutive weeks, led by trained facilitators, 2hr duration each session</w:t>
                            </w:r>
                          </w:p>
                          <w:p w14:paraId="0754C0DB" w14:textId="6465A512" w:rsidR="004C6257" w:rsidRPr="003D2672" w:rsidRDefault="004C6257" w:rsidP="004C6257">
                            <w:pPr>
                              <w:rPr>
                                <w:rFonts w:cstheme="minorHAnsi"/>
                                <w:sz w:val="21"/>
                                <w:szCs w:val="21"/>
                              </w:rPr>
                            </w:pPr>
                            <w:r w:rsidRPr="003D2672">
                              <w:rPr>
                                <w:rFonts w:cstheme="minorHAnsi"/>
                                <w:b/>
                                <w:bCs/>
                                <w:sz w:val="21"/>
                                <w:szCs w:val="21"/>
                              </w:rPr>
                              <w:t xml:space="preserve">Intervention Style:  </w:t>
                            </w:r>
                            <w:r w:rsidRPr="003D2672">
                              <w:rPr>
                                <w:rFonts w:cstheme="minorHAnsi"/>
                                <w:sz w:val="21"/>
                                <w:szCs w:val="21"/>
                              </w:rPr>
                              <w:t xml:space="preserve">Delivered face-to-face in a small group format: 8- 12 caregivers </w:t>
                            </w:r>
                            <w:r w:rsidR="005A2657">
                              <w:rPr>
                                <w:rFonts w:cstheme="minorHAnsi"/>
                                <w:sz w:val="21"/>
                                <w:szCs w:val="21"/>
                              </w:rPr>
                              <w:t xml:space="preserve">of PLWD </w:t>
                            </w:r>
                            <w:r w:rsidRPr="003D2672">
                              <w:rPr>
                                <w:rFonts w:cstheme="minorHAnsi"/>
                                <w:sz w:val="21"/>
                                <w:szCs w:val="21"/>
                              </w:rPr>
                              <w:t>who met specific criteria for acceptance</w:t>
                            </w:r>
                            <w:r w:rsidR="005A2657">
                              <w:rPr>
                                <w:rFonts w:cstheme="minorHAnsi"/>
                                <w:sz w:val="21"/>
                                <w:szCs w:val="21"/>
                              </w:rPr>
                              <w:t xml:space="preserve"> of</w:t>
                            </w:r>
                            <w:r w:rsidRPr="003D2672">
                              <w:rPr>
                                <w:rFonts w:cstheme="minorHAnsi"/>
                                <w:sz w:val="21"/>
                                <w:szCs w:val="21"/>
                              </w:rPr>
                              <w:t xml:space="preserve"> significant symptoms of depression</w:t>
                            </w:r>
                          </w:p>
                          <w:p w14:paraId="597740C3" w14:textId="208DD50A" w:rsidR="004C6257" w:rsidRPr="003D2672" w:rsidRDefault="004C6257" w:rsidP="004C6257">
                            <w:pPr>
                              <w:rPr>
                                <w:rFonts w:cstheme="minorHAnsi"/>
                                <w:sz w:val="21"/>
                                <w:szCs w:val="21"/>
                              </w:rPr>
                            </w:pPr>
                            <w:r w:rsidRPr="003D2672">
                              <w:rPr>
                                <w:rFonts w:cstheme="minorHAnsi"/>
                                <w:b/>
                                <w:bCs/>
                                <w:sz w:val="21"/>
                                <w:szCs w:val="21"/>
                              </w:rPr>
                              <w:t xml:space="preserve">Topics:  </w:t>
                            </w:r>
                            <w:r w:rsidRPr="003D2672">
                              <w:rPr>
                                <w:rFonts w:cstheme="minorHAnsi"/>
                                <w:sz w:val="21"/>
                                <w:szCs w:val="21"/>
                              </w:rPr>
                              <w:t>Main focus</w:t>
                            </w:r>
                            <w:r w:rsidR="005A2657">
                              <w:rPr>
                                <w:rFonts w:cstheme="minorHAnsi"/>
                                <w:sz w:val="21"/>
                                <w:szCs w:val="21"/>
                              </w:rPr>
                              <w:t xml:space="preserve"> is</w:t>
                            </w:r>
                            <w:r w:rsidRPr="003D2672">
                              <w:rPr>
                                <w:rFonts w:cstheme="minorHAnsi"/>
                                <w:sz w:val="21"/>
                                <w:szCs w:val="21"/>
                              </w:rPr>
                              <w:t xml:space="preserve"> to teach a set of cognitive –behavioral skills to improve mood. Primary were techniques to identify and add positive activities into the caregiver’s daily life, and skills for questioning unhelpful negative thoughts about caregiving and developing more adaptive ways to think about their situation. Caregivers were also taught simple skills to manage problem behaviors of their loved one  </w:t>
                            </w:r>
                            <w:r w:rsidR="005A2657">
                              <w:rPr>
                                <w:rFonts w:cstheme="minorHAnsi"/>
                                <w:sz w:val="21"/>
                                <w:szCs w:val="21"/>
                              </w:rPr>
                              <w:t>(</w:t>
                            </w:r>
                            <w:r w:rsidRPr="003D2672">
                              <w:rPr>
                                <w:rFonts w:cstheme="minorHAnsi"/>
                                <w:sz w:val="21"/>
                                <w:szCs w:val="21"/>
                              </w:rPr>
                              <w:t>e.g., wandering or repetitive questioning</w:t>
                            </w:r>
                            <w:r w:rsidR="005A2657">
                              <w:rPr>
                                <w:rFonts w:cstheme="minorHAnsi"/>
                                <w:sz w:val="21"/>
                                <w:szCs w:val="21"/>
                              </w:rPr>
                              <w:t>)</w:t>
                            </w:r>
                            <w:r w:rsidRPr="003D2672">
                              <w:rPr>
                                <w:rFonts w:cstheme="minorHAnsi"/>
                                <w:sz w:val="21"/>
                                <w:szCs w:val="21"/>
                              </w:rPr>
                              <w:t>.</w:t>
                            </w:r>
                          </w:p>
                          <w:p w14:paraId="4EFC6350" w14:textId="77777777" w:rsidR="004C6257" w:rsidRPr="003D2672" w:rsidRDefault="004C6257" w:rsidP="004C6257">
                            <w:pPr>
                              <w:rPr>
                                <w:rFonts w:cstheme="minorHAnsi"/>
                                <w:sz w:val="21"/>
                                <w:szCs w:val="21"/>
                              </w:rPr>
                            </w:pPr>
                            <w:r w:rsidRPr="003D2672">
                              <w:rPr>
                                <w:rFonts w:cstheme="minorHAnsi"/>
                                <w:b/>
                                <w:bCs/>
                                <w:sz w:val="21"/>
                                <w:szCs w:val="21"/>
                              </w:rPr>
                              <w:t xml:space="preserve">Materials:  </w:t>
                            </w:r>
                            <w:r w:rsidRPr="003D2672">
                              <w:rPr>
                                <w:rFonts w:cstheme="minorHAnsi"/>
                                <w:sz w:val="21"/>
                                <w:szCs w:val="21"/>
                              </w:rPr>
                              <w:t xml:space="preserve">Participant workbooks were provided. Leaders had their own workbook that included teaching tips and strategies for managing small group interactions effectively. </w:t>
                            </w:r>
                          </w:p>
                          <w:p w14:paraId="798EC8F3" w14:textId="77777777" w:rsidR="004C6257" w:rsidRDefault="004C62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6263AAC" id="_x0000_t202" coordsize="21600,21600" o:spt="202" path="m,l,21600r21600,l21600,xe">
                <v:stroke joinstyle="miter"/>
                <v:path gradientshapeok="t" o:connecttype="rect"/>
              </v:shapetype>
              <v:shape id="Text Box 1" o:spid="_x0000_s1026" type="#_x0000_t202" style="position:absolute;margin-left:149.25pt;margin-top:142.35pt;width:312.2pt;height:3in;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" fillcolor="white [3201]" strokecolor="black [3213]" strokeweight=".5pt">
                <v:textbox>
                  <w:txbxContent>
                    <w:p w14:paraId="26B760A6" w14:textId="4D126501" w:rsidR="004C6257" w:rsidRPr="004C6257" w:rsidRDefault="004C6257" w:rsidP="004C6257">
                      <w:pPr>
                        <w:jc w:val="center"/>
                        <w:rPr>
                          <w:rFonts w:cstheme="minorHAnsi"/>
                          <w:b/>
                          <w:bCs/>
                          <w:sz w:val="21"/>
                          <w:szCs w:val="21"/>
                        </w:rPr>
                      </w:pPr>
                      <w:r w:rsidRPr="004C6257">
                        <w:rPr>
                          <w:rFonts w:cstheme="minorHAnsi"/>
                          <w:b/>
                          <w:bCs/>
                          <w:sz w:val="21"/>
                          <w:szCs w:val="21"/>
                        </w:rPr>
                        <w:t>Initial CWC Program (1988)</w:t>
                      </w:r>
                    </w:p>
                    <w:p w14:paraId="5A659D6A" w14:textId="71897273" w:rsidR="004C6257" w:rsidRPr="003D2672" w:rsidRDefault="004C6257" w:rsidP="004C6257">
                      <w:pPr>
                        <w:rPr>
                          <w:rFonts w:cstheme="minorHAnsi"/>
                          <w:sz w:val="21"/>
                          <w:szCs w:val="21"/>
                        </w:rPr>
                      </w:pPr>
                      <w:r w:rsidRPr="003D2672">
                        <w:rPr>
                          <w:rFonts w:cstheme="minorHAnsi"/>
                          <w:b/>
                          <w:bCs/>
                          <w:sz w:val="21"/>
                          <w:szCs w:val="21"/>
                        </w:rPr>
                        <w:t xml:space="preserve">Length:  </w:t>
                      </w:r>
                      <w:r w:rsidRPr="003D2672">
                        <w:rPr>
                          <w:rFonts w:cstheme="minorHAnsi"/>
                          <w:sz w:val="21"/>
                          <w:szCs w:val="21"/>
                        </w:rPr>
                        <w:t xml:space="preserve">12 </w:t>
                      </w:r>
                      <w:r w:rsidR="005A2657">
                        <w:rPr>
                          <w:rFonts w:cstheme="minorHAnsi"/>
                          <w:sz w:val="21"/>
                          <w:szCs w:val="21"/>
                        </w:rPr>
                        <w:t>sessions</w:t>
                      </w:r>
                      <w:r w:rsidRPr="003D2672">
                        <w:rPr>
                          <w:rFonts w:cstheme="minorHAnsi"/>
                          <w:sz w:val="21"/>
                          <w:szCs w:val="21"/>
                        </w:rPr>
                        <w:t xml:space="preserve"> held on consecutive weeks, led by trained facilitators, 2hr duration each session</w:t>
                      </w:r>
                    </w:p>
                    <w:p w14:paraId="0754C0DB" w14:textId="6465A512" w:rsidR="004C6257" w:rsidRPr="003D2672" w:rsidRDefault="004C6257" w:rsidP="004C6257">
                      <w:pPr>
                        <w:rPr>
                          <w:rFonts w:cstheme="minorHAnsi"/>
                          <w:sz w:val="21"/>
                          <w:szCs w:val="21"/>
                        </w:rPr>
                      </w:pPr>
                      <w:r w:rsidRPr="003D2672">
                        <w:rPr>
                          <w:rFonts w:cstheme="minorHAnsi"/>
                          <w:b/>
                          <w:bCs/>
                          <w:sz w:val="21"/>
                          <w:szCs w:val="21"/>
                        </w:rPr>
                        <w:t xml:space="preserve">Intervention Style:  </w:t>
                      </w:r>
                      <w:r w:rsidRPr="003D2672">
                        <w:rPr>
                          <w:rFonts w:cstheme="minorHAnsi"/>
                          <w:sz w:val="21"/>
                          <w:szCs w:val="21"/>
                        </w:rPr>
                        <w:t xml:space="preserve">Delivered face-to-face in a small group format: 8- 12 caregivers </w:t>
                      </w:r>
                      <w:r w:rsidR="005A2657">
                        <w:rPr>
                          <w:rFonts w:cstheme="minorHAnsi"/>
                          <w:sz w:val="21"/>
                          <w:szCs w:val="21"/>
                        </w:rPr>
                        <w:t xml:space="preserve">of PLWD </w:t>
                      </w:r>
                      <w:r w:rsidRPr="003D2672">
                        <w:rPr>
                          <w:rFonts w:cstheme="minorHAnsi"/>
                          <w:sz w:val="21"/>
                          <w:szCs w:val="21"/>
                        </w:rPr>
                        <w:t>who met specific criteria for acceptance</w:t>
                      </w:r>
                      <w:r w:rsidR="005A2657">
                        <w:rPr>
                          <w:rFonts w:cstheme="minorHAnsi"/>
                          <w:sz w:val="21"/>
                          <w:szCs w:val="21"/>
                        </w:rPr>
                        <w:t xml:space="preserve"> of</w:t>
                      </w:r>
                      <w:r w:rsidRPr="003D2672">
                        <w:rPr>
                          <w:rFonts w:cstheme="minorHAnsi"/>
                          <w:sz w:val="21"/>
                          <w:szCs w:val="21"/>
                        </w:rPr>
                        <w:t xml:space="preserve"> significant symptoms of depression</w:t>
                      </w:r>
                    </w:p>
                    <w:p w14:paraId="597740C3" w14:textId="208DD50A" w:rsidR="004C6257" w:rsidRPr="003D2672" w:rsidRDefault="004C6257" w:rsidP="004C6257">
                      <w:pPr>
                        <w:rPr>
                          <w:rFonts w:cstheme="minorHAnsi"/>
                          <w:sz w:val="21"/>
                          <w:szCs w:val="21"/>
                        </w:rPr>
                      </w:pPr>
                      <w:r w:rsidRPr="003D2672">
                        <w:rPr>
                          <w:rFonts w:cstheme="minorHAnsi"/>
                          <w:b/>
                          <w:bCs/>
                          <w:sz w:val="21"/>
                          <w:szCs w:val="21"/>
                        </w:rPr>
                        <w:t xml:space="preserve">Topics:  </w:t>
                      </w:r>
                      <w:r w:rsidRPr="003D2672">
                        <w:rPr>
                          <w:rFonts w:cstheme="minorHAnsi"/>
                          <w:sz w:val="21"/>
                          <w:szCs w:val="21"/>
                        </w:rPr>
                        <w:t>Main focus</w:t>
                      </w:r>
                      <w:r w:rsidR="005A2657">
                        <w:rPr>
                          <w:rFonts w:cstheme="minorHAnsi"/>
                          <w:sz w:val="21"/>
                          <w:szCs w:val="21"/>
                        </w:rPr>
                        <w:t xml:space="preserve"> is</w:t>
                      </w:r>
                      <w:r w:rsidRPr="003D2672">
                        <w:rPr>
                          <w:rFonts w:cstheme="minorHAnsi"/>
                          <w:sz w:val="21"/>
                          <w:szCs w:val="21"/>
                        </w:rPr>
                        <w:t xml:space="preserve"> to teach a set of cognitive –behavioral skills to improve mood. Primary were techniques to identify and add positive activities into the caregiver’s daily life, and skills for questioning unhelpful negative thoughts about caregiving and developing more adaptive ways to think about their situation. Caregivers were also taught simple skills to manage problem behaviors of their loved one  </w:t>
                      </w:r>
                      <w:r w:rsidR="005A2657">
                        <w:rPr>
                          <w:rFonts w:cstheme="minorHAnsi"/>
                          <w:sz w:val="21"/>
                          <w:szCs w:val="21"/>
                        </w:rPr>
                        <w:t>(</w:t>
                      </w:r>
                      <w:r w:rsidRPr="003D2672">
                        <w:rPr>
                          <w:rFonts w:cstheme="minorHAnsi"/>
                          <w:sz w:val="21"/>
                          <w:szCs w:val="21"/>
                        </w:rPr>
                        <w:t>e.g., wandering or repetitive questioning</w:t>
                      </w:r>
                      <w:r w:rsidR="005A2657">
                        <w:rPr>
                          <w:rFonts w:cstheme="minorHAnsi"/>
                          <w:sz w:val="21"/>
                          <w:szCs w:val="21"/>
                        </w:rPr>
                        <w:t>)</w:t>
                      </w:r>
                      <w:r w:rsidRPr="003D2672">
                        <w:rPr>
                          <w:rFonts w:cstheme="minorHAnsi"/>
                          <w:sz w:val="21"/>
                          <w:szCs w:val="21"/>
                        </w:rPr>
                        <w:t>.</w:t>
                      </w:r>
                    </w:p>
                    <w:p w14:paraId="4EFC6350" w14:textId="77777777" w:rsidR="004C6257" w:rsidRPr="003D2672" w:rsidRDefault="004C6257" w:rsidP="004C6257">
                      <w:pPr>
                        <w:rPr>
                          <w:rFonts w:cstheme="minorHAnsi"/>
                          <w:sz w:val="21"/>
                          <w:szCs w:val="21"/>
                        </w:rPr>
                      </w:pPr>
                      <w:r w:rsidRPr="003D2672">
                        <w:rPr>
                          <w:rFonts w:cstheme="minorHAnsi"/>
                          <w:b/>
                          <w:bCs/>
                          <w:sz w:val="21"/>
                          <w:szCs w:val="21"/>
                        </w:rPr>
                        <w:t xml:space="preserve">Materials:  </w:t>
                      </w:r>
                      <w:r w:rsidRPr="003D2672">
                        <w:rPr>
                          <w:rFonts w:cstheme="minorHAnsi"/>
                          <w:sz w:val="21"/>
                          <w:szCs w:val="21"/>
                        </w:rPr>
                        <w:t xml:space="preserve">Participant workbooks were provided. Leaders had their own workbook that included teaching tips and strategies for managing small group interactions effectively. </w:t>
                      </w:r>
                    </w:p>
                    <w:p w14:paraId="798EC8F3" w14:textId="77777777" w:rsidR="004C6257" w:rsidRDefault="004C6257"/>
                  </w:txbxContent>
                </v:textbox>
                <w10:wrap type="tight"/>
              </v:shape>
            </w:pict>
          </mc:Fallback>
        </mc:AlternateContent>
      </w:r>
      <w:r>
        <w:rPr>
          <w:rFonts w:cstheme="minorHAnsi"/>
        </w:rPr>
        <w:t xml:space="preserve">. </w:t>
      </w:r>
      <w:r w:rsidR="00066153">
        <w:rPr>
          <w:rFonts w:cstheme="minorHAnsi"/>
        </w:rPr>
        <w:t>The first version of the Coping with Caregiving</w:t>
      </w:r>
      <w:r w:rsidR="003D2672" w:rsidRPr="003D2672">
        <w:rPr>
          <w:rFonts w:cstheme="minorHAnsi"/>
        </w:rPr>
        <w:t xml:space="preserve"> </w:t>
      </w:r>
      <w:r w:rsidR="00066153">
        <w:rPr>
          <w:rFonts w:cstheme="minorHAnsi"/>
        </w:rPr>
        <w:t xml:space="preserve">program </w:t>
      </w:r>
      <w:r w:rsidR="003D2672" w:rsidRPr="003D2672">
        <w:rPr>
          <w:rFonts w:cstheme="minorHAnsi"/>
        </w:rPr>
        <w:t xml:space="preserve">is an evidence-based face-to face workshop for caregivers of </w:t>
      </w:r>
      <w:r w:rsidR="005A2657">
        <w:rPr>
          <w:rFonts w:cstheme="minorHAnsi"/>
        </w:rPr>
        <w:t>person living with dementia (</w:t>
      </w:r>
      <w:r w:rsidR="003D2672" w:rsidRPr="003D2672">
        <w:rPr>
          <w:rFonts w:cstheme="minorHAnsi"/>
        </w:rPr>
        <w:t>PLWD</w:t>
      </w:r>
      <w:r w:rsidR="005A2657">
        <w:rPr>
          <w:rFonts w:cstheme="minorHAnsi"/>
        </w:rPr>
        <w:t>)</w:t>
      </w:r>
      <w:r w:rsidR="003D2672" w:rsidRPr="003D2672">
        <w:rPr>
          <w:rFonts w:cstheme="minorHAnsi"/>
        </w:rPr>
        <w:t>. It is theoretically rooted in two sources:  Pearlin’s model of primary and secondary stressors as sources of caregiver distress</w:t>
      </w:r>
      <w:r w:rsidR="003D2672" w:rsidRPr="00F63E98">
        <w:rPr>
          <w:rFonts w:cstheme="minorHAnsi"/>
          <w:vertAlign w:val="superscript"/>
        </w:rPr>
        <w:t>1</w:t>
      </w:r>
      <w:r w:rsidR="003D2672" w:rsidRPr="003D2672">
        <w:rPr>
          <w:rFonts w:cstheme="minorHAnsi"/>
        </w:rPr>
        <w:t xml:space="preserve"> </w:t>
      </w:r>
      <w:r w:rsidR="003D2672" w:rsidRPr="00F63E98">
        <w:rPr>
          <w:rFonts w:cstheme="minorHAnsi"/>
        </w:rPr>
        <w:t xml:space="preserve">and </w:t>
      </w:r>
      <w:r w:rsidR="003D2672" w:rsidRPr="003D2672">
        <w:rPr>
          <w:rFonts w:cstheme="minorHAnsi"/>
        </w:rPr>
        <w:t>Beck’s cognitive</w:t>
      </w:r>
      <w:r w:rsidRPr="00F63E98">
        <w:rPr>
          <w:rFonts w:cstheme="minorHAnsi"/>
        </w:rPr>
        <w:t>-</w:t>
      </w:r>
      <w:r w:rsidR="003D2672" w:rsidRPr="003D2672">
        <w:rPr>
          <w:rFonts w:cstheme="minorHAnsi"/>
        </w:rPr>
        <w:t>behavioral model for treating depression</w:t>
      </w:r>
      <w:r w:rsidR="003D2672" w:rsidRPr="00F63E98">
        <w:rPr>
          <w:rFonts w:cstheme="minorHAnsi"/>
          <w:vertAlign w:val="superscript"/>
        </w:rPr>
        <w:t>2</w:t>
      </w:r>
      <w:r w:rsidR="003D2672" w:rsidRPr="003D2672">
        <w:rPr>
          <w:rFonts w:cstheme="minorHAnsi"/>
        </w:rPr>
        <w:t xml:space="preserve">. </w:t>
      </w:r>
      <w:r w:rsidR="003D2672" w:rsidRPr="00F63E98">
        <w:rPr>
          <w:rFonts w:cstheme="minorHAnsi"/>
        </w:rPr>
        <w:t>C</w:t>
      </w:r>
      <w:r w:rsidR="003D2672" w:rsidRPr="003D2672">
        <w:rPr>
          <w:rFonts w:cstheme="minorHAnsi"/>
        </w:rPr>
        <w:t>aregiving is a complex experience and surveys showed that 50-75% of caregivers report symptoms of depression.</w:t>
      </w:r>
      <w:r w:rsidR="003D2672" w:rsidRPr="00F63E98">
        <w:rPr>
          <w:rFonts w:cstheme="minorHAnsi"/>
        </w:rPr>
        <w:t xml:space="preserve"> </w:t>
      </w:r>
      <w:r w:rsidR="003D2672" w:rsidRPr="003D2672">
        <w:rPr>
          <w:rFonts w:cstheme="minorHAnsi"/>
        </w:rPr>
        <w:t>The original workshop was developed in 1985 and first evaluated in a pilot study in 1988</w:t>
      </w:r>
      <w:r w:rsidR="004C6257" w:rsidRPr="00F63E98">
        <w:rPr>
          <w:rFonts w:cstheme="minorHAnsi"/>
          <w:vertAlign w:val="superscript"/>
        </w:rPr>
        <w:t>3</w:t>
      </w:r>
      <w:r w:rsidR="003D2672" w:rsidRPr="003D2672">
        <w:rPr>
          <w:rFonts w:cstheme="minorHAnsi"/>
        </w:rPr>
        <w:t>. Results of the first RCT were published in 2000</w:t>
      </w:r>
      <w:r w:rsidR="004C6257" w:rsidRPr="00F63E98">
        <w:rPr>
          <w:rFonts w:cstheme="minorHAnsi"/>
          <w:vertAlign w:val="superscript"/>
        </w:rPr>
        <w:t>4</w:t>
      </w:r>
      <w:r w:rsidR="003D2672" w:rsidRPr="003D2672">
        <w:rPr>
          <w:rFonts w:cstheme="minorHAnsi"/>
        </w:rPr>
        <w:t>.</w:t>
      </w:r>
      <w:r w:rsidR="004C6257" w:rsidRPr="00F63E98">
        <w:rPr>
          <w:rFonts w:cstheme="minorHAnsi"/>
        </w:rPr>
        <w:t xml:space="preserve"> </w:t>
      </w:r>
      <w:r w:rsidR="003D2672" w:rsidRPr="003D2672">
        <w:rPr>
          <w:rFonts w:cstheme="minorHAnsi"/>
        </w:rPr>
        <w:t xml:space="preserve">Subsequently, Dr. Gallagher-Thompson was invited to participate in the first set of </w:t>
      </w:r>
      <w:r w:rsidR="001029A6" w:rsidRPr="00F63E98">
        <w:rPr>
          <w:rFonts w:cstheme="minorHAnsi"/>
        </w:rPr>
        <w:t xml:space="preserve">the </w:t>
      </w:r>
      <w:r w:rsidR="003D2672" w:rsidRPr="003D2672">
        <w:rPr>
          <w:rFonts w:cstheme="minorHAnsi"/>
        </w:rPr>
        <w:t>REACH studies: Resources to Enhance Alzheimer’s Caregivers’ Health (REACH I). That 2</w:t>
      </w:r>
      <w:r w:rsidR="003D2672" w:rsidRPr="003D2672">
        <w:rPr>
          <w:rFonts w:cstheme="minorHAnsi"/>
          <w:vertAlign w:val="superscript"/>
        </w:rPr>
        <w:t>nd</w:t>
      </w:r>
      <w:r w:rsidR="003D2672" w:rsidRPr="003D2672">
        <w:rPr>
          <w:rFonts w:cstheme="minorHAnsi"/>
        </w:rPr>
        <w:t xml:space="preserve"> RCT used the CWC program with Caucasian/ White and Latino/</w:t>
      </w:r>
      <w:r w:rsidR="00EC6599">
        <w:rPr>
          <w:rFonts w:cstheme="minorHAnsi"/>
        </w:rPr>
        <w:t xml:space="preserve"> </w:t>
      </w:r>
      <w:r w:rsidR="003D2672" w:rsidRPr="003D2672">
        <w:rPr>
          <w:rFonts w:cstheme="minorHAnsi"/>
        </w:rPr>
        <w:t>Hispanic caregivers, with very positive results for both groups, compared to a minimal support condition</w:t>
      </w:r>
      <w:r w:rsidR="004C6257" w:rsidRPr="00F63E98">
        <w:rPr>
          <w:rFonts w:cstheme="minorHAnsi"/>
          <w:vertAlign w:val="superscript"/>
        </w:rPr>
        <w:t>5</w:t>
      </w:r>
      <w:r w:rsidR="003D2672" w:rsidRPr="003D2672">
        <w:rPr>
          <w:rFonts w:cstheme="minorHAnsi"/>
        </w:rPr>
        <w:t xml:space="preserve">.  </w:t>
      </w:r>
    </w:p>
    <w:p w14:paraId="51D65031" w14:textId="13496FCA" w:rsidR="003D2672" w:rsidRPr="00F63E98" w:rsidRDefault="003D2672" w:rsidP="00E85506">
      <w:pPr>
        <w:rPr>
          <w:rFonts w:cstheme="minorHAnsi"/>
        </w:rPr>
      </w:pPr>
    </w:p>
    <w:p w14:paraId="2094FD41" w14:textId="5DAE0289" w:rsidR="003D2672" w:rsidRPr="003D2672" w:rsidRDefault="003D2672" w:rsidP="003D2672">
      <w:pPr>
        <w:rPr>
          <w:rFonts w:cstheme="minorHAnsi"/>
        </w:rPr>
      </w:pPr>
      <w:r w:rsidRPr="003D2672">
        <w:rPr>
          <w:rFonts w:cstheme="minorHAnsi"/>
        </w:rPr>
        <w:t xml:space="preserve">Following the success of </w:t>
      </w:r>
      <w:proofErr w:type="gramStart"/>
      <w:r w:rsidRPr="003D2672">
        <w:rPr>
          <w:rFonts w:cstheme="minorHAnsi"/>
        </w:rPr>
        <w:t>REACH</w:t>
      </w:r>
      <w:proofErr w:type="gramEnd"/>
      <w:r w:rsidR="005A2657">
        <w:rPr>
          <w:rFonts w:cstheme="minorHAnsi"/>
        </w:rPr>
        <w:t xml:space="preserve"> I</w:t>
      </w:r>
      <w:r w:rsidR="001029A6" w:rsidRPr="00F63E98">
        <w:rPr>
          <w:rFonts w:cstheme="minorHAnsi"/>
        </w:rPr>
        <w:t xml:space="preserve"> </w:t>
      </w:r>
      <w:r w:rsidR="006D5EDF" w:rsidRPr="00F63E98">
        <w:rPr>
          <w:rFonts w:cstheme="minorHAnsi"/>
        </w:rPr>
        <w:t xml:space="preserve">which ran </w:t>
      </w:r>
      <w:r w:rsidR="001029A6" w:rsidRPr="00F63E98">
        <w:rPr>
          <w:rFonts w:cstheme="minorHAnsi"/>
        </w:rPr>
        <w:t>six</w:t>
      </w:r>
      <w:r w:rsidR="006D5EDF" w:rsidRPr="00F63E98">
        <w:rPr>
          <w:rFonts w:cstheme="minorHAnsi"/>
        </w:rPr>
        <w:t xml:space="preserve"> unique intervention</w:t>
      </w:r>
      <w:r w:rsidR="001029A6" w:rsidRPr="00F63E98">
        <w:rPr>
          <w:rFonts w:cstheme="minorHAnsi"/>
        </w:rPr>
        <w:t>s</w:t>
      </w:r>
      <w:r w:rsidR="006D5EDF" w:rsidRPr="00F63E98">
        <w:rPr>
          <w:rFonts w:cstheme="minorHAnsi"/>
        </w:rPr>
        <w:t xml:space="preserve"> in </w:t>
      </w:r>
      <w:r w:rsidR="001029A6" w:rsidRPr="00F63E98">
        <w:rPr>
          <w:rFonts w:cstheme="minorHAnsi"/>
        </w:rPr>
        <w:t>six</w:t>
      </w:r>
      <w:r w:rsidRPr="003D2672">
        <w:rPr>
          <w:rFonts w:cstheme="minorHAnsi"/>
        </w:rPr>
        <w:t xml:space="preserve"> </w:t>
      </w:r>
      <w:r w:rsidR="005A2657">
        <w:rPr>
          <w:rFonts w:cstheme="minorHAnsi"/>
        </w:rPr>
        <w:t xml:space="preserve">separate </w:t>
      </w:r>
      <w:r w:rsidRPr="003D2672">
        <w:rPr>
          <w:rFonts w:cstheme="minorHAnsi"/>
        </w:rPr>
        <w:t>sites in</w:t>
      </w:r>
      <w:r w:rsidR="006D5EDF" w:rsidRPr="00F63E98">
        <w:rPr>
          <w:rFonts w:cstheme="minorHAnsi"/>
        </w:rPr>
        <w:t xml:space="preserve"> the</w:t>
      </w:r>
      <w:r w:rsidRPr="003D2672">
        <w:rPr>
          <w:rFonts w:cstheme="minorHAnsi"/>
        </w:rPr>
        <w:t xml:space="preserve"> US, REACH II was designed incorporating the best features of the successful </w:t>
      </w:r>
      <w:r w:rsidR="005A2657">
        <w:rPr>
          <w:rFonts w:cstheme="minorHAnsi"/>
        </w:rPr>
        <w:t>REACH</w:t>
      </w:r>
      <w:r w:rsidRPr="003D2672">
        <w:rPr>
          <w:rFonts w:cstheme="minorHAnsi"/>
        </w:rPr>
        <w:t xml:space="preserve"> I programs. </w:t>
      </w:r>
      <w:r w:rsidR="001029A6" w:rsidRPr="00F63E98">
        <w:rPr>
          <w:rFonts w:cstheme="minorHAnsi"/>
        </w:rPr>
        <w:t>The following</w:t>
      </w:r>
      <w:r w:rsidRPr="003D2672">
        <w:rPr>
          <w:rFonts w:cstheme="minorHAnsi"/>
        </w:rPr>
        <w:t xml:space="preserve"> CWC elements were included in the REACH II multi-component program:  </w:t>
      </w:r>
      <w:r w:rsidR="004C6257" w:rsidRPr="00F63E98">
        <w:rPr>
          <w:rFonts w:cstheme="minorHAnsi"/>
        </w:rPr>
        <w:t>h</w:t>
      </w:r>
      <w:r w:rsidRPr="003D2672">
        <w:rPr>
          <w:rFonts w:cstheme="minorHAnsi"/>
        </w:rPr>
        <w:t xml:space="preserve">ome practice was incorporated </w:t>
      </w:r>
      <w:r w:rsidR="005A2657">
        <w:rPr>
          <w:rFonts w:cstheme="minorHAnsi"/>
        </w:rPr>
        <w:t xml:space="preserve">and was </w:t>
      </w:r>
      <w:r w:rsidR="00EB5EE0" w:rsidRPr="00F63E98">
        <w:rPr>
          <w:rFonts w:cstheme="minorHAnsi"/>
        </w:rPr>
        <w:t>referred to as</w:t>
      </w:r>
      <w:r w:rsidRPr="003D2672">
        <w:rPr>
          <w:rFonts w:cstheme="minorHAnsi"/>
        </w:rPr>
        <w:t xml:space="preserve"> an </w:t>
      </w:r>
      <w:r w:rsidRPr="003D2672">
        <w:rPr>
          <w:rFonts w:cstheme="minorHAnsi"/>
          <w:i/>
          <w:iCs/>
        </w:rPr>
        <w:t>Action Plan</w:t>
      </w:r>
      <w:r w:rsidR="004C6257" w:rsidRPr="00F63E98">
        <w:rPr>
          <w:rFonts w:cstheme="minorHAnsi"/>
        </w:rPr>
        <w:t>;</w:t>
      </w:r>
      <w:r w:rsidR="00EB5EE0" w:rsidRPr="00F63E98">
        <w:rPr>
          <w:rFonts w:cstheme="minorHAnsi"/>
        </w:rPr>
        <w:t xml:space="preserve"> </w:t>
      </w:r>
      <w:r w:rsidR="004C6257" w:rsidRPr="00F63E98">
        <w:rPr>
          <w:rFonts w:cstheme="minorHAnsi"/>
        </w:rPr>
        <w:t>s</w:t>
      </w:r>
      <w:r w:rsidRPr="003D2672">
        <w:rPr>
          <w:rFonts w:cstheme="minorHAnsi"/>
        </w:rPr>
        <w:t>kills such as controlled breathing were kept to reduce caregiver anxiety</w:t>
      </w:r>
      <w:r w:rsidR="004C6257" w:rsidRPr="00F63E98">
        <w:rPr>
          <w:rFonts w:cstheme="minorHAnsi"/>
        </w:rPr>
        <w:t xml:space="preserve">; and </w:t>
      </w:r>
      <w:r w:rsidRPr="003D2672">
        <w:rPr>
          <w:rFonts w:cstheme="minorHAnsi"/>
        </w:rPr>
        <w:t xml:space="preserve"> material on increasing positive activities </w:t>
      </w:r>
      <w:r w:rsidR="005A2657">
        <w:rPr>
          <w:rFonts w:cstheme="minorHAnsi"/>
        </w:rPr>
        <w:t>and</w:t>
      </w:r>
      <w:r w:rsidRPr="003D2672">
        <w:rPr>
          <w:rFonts w:cstheme="minorHAnsi"/>
        </w:rPr>
        <w:t xml:space="preserve"> challenging unhelpful negative thinking </w:t>
      </w:r>
      <w:r w:rsidR="004C6257" w:rsidRPr="00F63E98">
        <w:rPr>
          <w:rFonts w:cstheme="minorHAnsi"/>
        </w:rPr>
        <w:t xml:space="preserve">were retained. </w:t>
      </w:r>
      <w:r w:rsidRPr="003D2672">
        <w:rPr>
          <w:rFonts w:cstheme="minorHAnsi"/>
        </w:rPr>
        <w:t xml:space="preserve">New material included a Risk Appraisal at the outset to determine which topics would be most helpful to each </w:t>
      </w:r>
      <w:r w:rsidR="005A2657">
        <w:rPr>
          <w:rFonts w:cstheme="minorHAnsi"/>
        </w:rPr>
        <w:t>caregiver</w:t>
      </w:r>
      <w:r w:rsidRPr="003D2672">
        <w:rPr>
          <w:rFonts w:cstheme="minorHAnsi"/>
        </w:rPr>
        <w:t xml:space="preserve">. </w:t>
      </w:r>
      <w:r w:rsidR="005A2657">
        <w:rPr>
          <w:rFonts w:cstheme="minorHAnsi"/>
        </w:rPr>
        <w:t>The Risk Appraisal</w:t>
      </w:r>
      <w:r w:rsidRPr="003D2672">
        <w:rPr>
          <w:rFonts w:cstheme="minorHAnsi"/>
        </w:rPr>
        <w:t xml:space="preserve"> included </w:t>
      </w:r>
      <w:r w:rsidR="005A2657">
        <w:rPr>
          <w:rFonts w:cstheme="minorHAnsi"/>
        </w:rPr>
        <w:t xml:space="preserve">an </w:t>
      </w:r>
      <w:r w:rsidRPr="003D2672">
        <w:rPr>
          <w:rFonts w:cstheme="minorHAnsi"/>
        </w:rPr>
        <w:t xml:space="preserve">assessment of safety in the home, adequacy of the support network, and encouragement for </w:t>
      </w:r>
      <w:r w:rsidR="005A2657">
        <w:rPr>
          <w:rFonts w:cstheme="minorHAnsi"/>
        </w:rPr>
        <w:t>caregiver</w:t>
      </w:r>
      <w:r w:rsidRPr="003D2672">
        <w:rPr>
          <w:rFonts w:cstheme="minorHAnsi"/>
        </w:rPr>
        <w:t xml:space="preserve"> to take care of their  health.</w:t>
      </w:r>
      <w:r w:rsidR="004C6257" w:rsidRPr="00F63E98">
        <w:rPr>
          <w:rFonts w:cstheme="minorHAnsi"/>
        </w:rPr>
        <w:t xml:space="preserve"> </w:t>
      </w:r>
      <w:r w:rsidRPr="003D2672">
        <w:rPr>
          <w:rFonts w:cstheme="minorHAnsi"/>
        </w:rPr>
        <w:t xml:space="preserve">REACH II was a 5-site multi-ethnic, multi-racial study of over 600 </w:t>
      </w:r>
      <w:r w:rsidR="005A2657">
        <w:rPr>
          <w:rFonts w:cstheme="minorHAnsi"/>
        </w:rPr>
        <w:t>caregivers of PLWD</w:t>
      </w:r>
      <w:r w:rsidRPr="003D2672">
        <w:rPr>
          <w:rFonts w:cstheme="minorHAnsi"/>
        </w:rPr>
        <w:t xml:space="preserve">, done in English and Spanish. Results indicated significant improvement for </w:t>
      </w:r>
      <w:r w:rsidR="00EC6599" w:rsidRPr="003D2672">
        <w:rPr>
          <w:rFonts w:cstheme="minorHAnsi"/>
        </w:rPr>
        <w:t>Caucasian</w:t>
      </w:r>
      <w:r w:rsidR="00EC6599">
        <w:rPr>
          <w:rFonts w:cstheme="minorHAnsi"/>
        </w:rPr>
        <w:t>/</w:t>
      </w:r>
      <w:r w:rsidR="00EC6599" w:rsidRPr="003D2672">
        <w:rPr>
          <w:rFonts w:cstheme="minorHAnsi"/>
        </w:rPr>
        <w:t xml:space="preserve"> </w:t>
      </w:r>
      <w:r w:rsidRPr="003D2672">
        <w:rPr>
          <w:rFonts w:cstheme="minorHAnsi"/>
        </w:rPr>
        <w:t>White</w:t>
      </w:r>
      <w:r w:rsidR="00EC6599">
        <w:rPr>
          <w:rFonts w:cstheme="minorHAnsi"/>
        </w:rPr>
        <w:t xml:space="preserve"> </w:t>
      </w:r>
      <w:r w:rsidRPr="003D2672">
        <w:rPr>
          <w:rFonts w:cstheme="minorHAnsi"/>
        </w:rPr>
        <w:t xml:space="preserve">and </w:t>
      </w:r>
      <w:r w:rsidR="00EC6599" w:rsidRPr="003D2672">
        <w:rPr>
          <w:rFonts w:cstheme="minorHAnsi"/>
        </w:rPr>
        <w:t>Hispanic</w:t>
      </w:r>
      <w:r w:rsidR="00EC6599">
        <w:rPr>
          <w:rFonts w:cstheme="minorHAnsi"/>
        </w:rPr>
        <w:t>/</w:t>
      </w:r>
      <w:r w:rsidR="00EC6599" w:rsidRPr="003D2672">
        <w:rPr>
          <w:rFonts w:cstheme="minorHAnsi"/>
        </w:rPr>
        <w:t xml:space="preserve"> </w:t>
      </w:r>
      <w:r w:rsidRPr="003D2672">
        <w:rPr>
          <w:rFonts w:cstheme="minorHAnsi"/>
        </w:rPr>
        <w:t>Latino</w:t>
      </w:r>
      <w:r w:rsidR="00EC6599">
        <w:rPr>
          <w:rFonts w:cstheme="minorHAnsi"/>
        </w:rPr>
        <w:t xml:space="preserve"> </w:t>
      </w:r>
      <w:r w:rsidR="005A2657">
        <w:rPr>
          <w:rFonts w:cstheme="minorHAnsi"/>
        </w:rPr>
        <w:t>caregiver</w:t>
      </w:r>
      <w:r w:rsidRPr="003D2672">
        <w:rPr>
          <w:rFonts w:cstheme="minorHAnsi"/>
        </w:rPr>
        <w:t>s on an omnibus measure of distress. African American/</w:t>
      </w:r>
      <w:r w:rsidR="00EC6599">
        <w:rPr>
          <w:rFonts w:cstheme="minorHAnsi"/>
        </w:rPr>
        <w:t xml:space="preserve"> </w:t>
      </w:r>
      <w:r w:rsidRPr="003D2672">
        <w:rPr>
          <w:rFonts w:cstheme="minorHAnsi"/>
        </w:rPr>
        <w:t xml:space="preserve">Black </w:t>
      </w:r>
      <w:r w:rsidR="005A2657">
        <w:rPr>
          <w:rFonts w:cstheme="minorHAnsi"/>
        </w:rPr>
        <w:t>caregiver</w:t>
      </w:r>
      <w:r w:rsidRPr="003D2672">
        <w:rPr>
          <w:rFonts w:cstheme="minorHAnsi"/>
        </w:rPr>
        <w:t>s were less responsive to the program</w:t>
      </w:r>
      <w:r w:rsidR="004C6257" w:rsidRPr="00F63E98">
        <w:rPr>
          <w:rFonts w:cstheme="minorHAnsi"/>
          <w:vertAlign w:val="superscript"/>
        </w:rPr>
        <w:t>6</w:t>
      </w:r>
      <w:r w:rsidRPr="003D2672">
        <w:rPr>
          <w:rFonts w:cstheme="minorHAnsi"/>
        </w:rPr>
        <w:t xml:space="preserve">.  </w:t>
      </w:r>
    </w:p>
    <w:p w14:paraId="3C093AD7" w14:textId="77777777" w:rsidR="003D2672" w:rsidRPr="00F63E98" w:rsidRDefault="003D2672" w:rsidP="00E85506">
      <w:pPr>
        <w:rPr>
          <w:rFonts w:cstheme="minorHAnsi"/>
        </w:rPr>
      </w:pPr>
    </w:p>
    <w:p w14:paraId="212F0BCF" w14:textId="402BCCAF" w:rsidR="006D5EDF" w:rsidRPr="00F63E98" w:rsidRDefault="001D5832" w:rsidP="00E85506">
      <w:pPr>
        <w:rPr>
          <w:rFonts w:cstheme="minorHAnsi"/>
        </w:rPr>
      </w:pPr>
      <w:r w:rsidRPr="00F63E98">
        <w:rPr>
          <w:rFonts w:cstheme="minorHAnsi"/>
        </w:rPr>
        <w:t xml:space="preserve">The </w:t>
      </w:r>
      <w:r w:rsidR="003D2672" w:rsidRPr="003D2672">
        <w:rPr>
          <w:rFonts w:cstheme="minorHAnsi"/>
        </w:rPr>
        <w:t xml:space="preserve">Coping with Caregiving program was developed to meet the psychological needs of depressed family caregivers of </w:t>
      </w:r>
      <w:r w:rsidR="005A2657">
        <w:rPr>
          <w:rFonts w:cstheme="minorHAnsi"/>
        </w:rPr>
        <w:t>PLWD</w:t>
      </w:r>
      <w:r w:rsidR="003D2672" w:rsidRPr="003D2672">
        <w:rPr>
          <w:rFonts w:cstheme="minorHAnsi"/>
        </w:rPr>
        <w:t xml:space="preserve">. By offering what was essentially cognitive-behavioral therapy in an educational format, the stigma associated with help-seeking for mental health services was reduced. Caregivers were willing to say they were “distressed” and come to a workshop that encouraged them to learn skills to manage depression.  It was the first </w:t>
      </w:r>
      <w:r w:rsidR="003D2672" w:rsidRPr="003D2672">
        <w:rPr>
          <w:rFonts w:cstheme="minorHAnsi"/>
        </w:rPr>
        <w:lastRenderedPageBreak/>
        <w:t xml:space="preserve">psychoeducational program in the US that was carefully researched </w:t>
      </w:r>
      <w:r w:rsidR="006D5EDF" w:rsidRPr="00F63E98">
        <w:rPr>
          <w:rFonts w:cstheme="minorHAnsi"/>
        </w:rPr>
        <w:t xml:space="preserve">and </w:t>
      </w:r>
      <w:r w:rsidR="003D2672" w:rsidRPr="003D2672">
        <w:rPr>
          <w:rFonts w:cstheme="minorHAnsi"/>
        </w:rPr>
        <w:t xml:space="preserve">implemented in a </w:t>
      </w:r>
      <w:r w:rsidR="00EB5EE0" w:rsidRPr="00F63E98">
        <w:rPr>
          <w:rFonts w:cstheme="minorHAnsi"/>
          <w:i/>
          <w:iCs/>
          <w:noProof/>
        </w:rPr>
        <mc:AlternateContent>
          <mc:Choice Requires="wps">
            <w:drawing>
              <wp:anchor distT="0" distB="0" distL="114300" distR="114300" simplePos="0" relativeHeight="251665408" behindDoc="1" locked="0" layoutInCell="1" allowOverlap="1" wp14:anchorId="215DAA81" wp14:editId="5E65A369">
                <wp:simplePos x="0" y="0"/>
                <wp:positionH relativeFrom="column">
                  <wp:posOffset>3083560</wp:posOffset>
                </wp:positionH>
                <wp:positionV relativeFrom="paragraph">
                  <wp:posOffset>246913</wp:posOffset>
                </wp:positionV>
                <wp:extent cx="2836067" cy="3177039"/>
                <wp:effectExtent l="0" t="0" r="8890" b="10795"/>
                <wp:wrapTight wrapText="bothSides">
                  <wp:wrapPolygon edited="0">
                    <wp:start x="0" y="0"/>
                    <wp:lineTo x="0" y="21587"/>
                    <wp:lineTo x="21571" y="21587"/>
                    <wp:lineTo x="21571" y="0"/>
                    <wp:lineTo x="0" y="0"/>
                  </wp:wrapPolygon>
                </wp:wrapTight>
                <wp:docPr id="1903823524" name="Text Box 2"/>
                <wp:cNvGraphicFramePr/>
                <a:graphic xmlns:a="http://schemas.openxmlformats.org/drawingml/2006/main">
                  <a:graphicData uri="http://schemas.microsoft.com/office/word/2010/wordprocessingShape">
                    <wps:wsp>
                      <wps:cNvSpPr txBox="1"/>
                      <wps:spPr>
                        <a:xfrm>
                          <a:off x="0" y="0"/>
                          <a:ext cx="2836067" cy="3177039"/>
                        </a:xfrm>
                        <a:prstGeom prst="rect">
                          <a:avLst/>
                        </a:prstGeom>
                        <a:solidFill>
                          <a:schemeClr val="lt1"/>
                        </a:solidFill>
                        <a:ln w="6350">
                          <a:solidFill>
                            <a:prstClr val="black"/>
                          </a:solidFill>
                        </a:ln>
                      </wps:spPr>
                      <wps:txbx>
                        <w:txbxContent>
                          <w:p w14:paraId="00D55DB7" w14:textId="77777777" w:rsidR="003F3A65" w:rsidRDefault="003F3A65" w:rsidP="003F3A65">
                            <w:pPr>
                              <w:jc w:val="center"/>
                              <w:rPr>
                                <w:rFonts w:cstheme="minorHAnsi"/>
                                <w:b/>
                                <w:bCs/>
                                <w:sz w:val="21"/>
                                <w:szCs w:val="21"/>
                              </w:rPr>
                            </w:pPr>
                            <w:r w:rsidRPr="003F3A65">
                              <w:rPr>
                                <w:rFonts w:cstheme="minorHAnsi"/>
                                <w:b/>
                                <w:bCs/>
                                <w:sz w:val="21"/>
                                <w:szCs w:val="21"/>
                              </w:rPr>
                              <w:t>CWC  Development Timeline</w:t>
                            </w:r>
                          </w:p>
                          <w:p w14:paraId="77812D11" w14:textId="75B83A43" w:rsidR="003F3A65" w:rsidRPr="003F3A65" w:rsidRDefault="003F3A65" w:rsidP="003F3A65">
                            <w:pPr>
                              <w:jc w:val="center"/>
                              <w:rPr>
                                <w:rFonts w:cstheme="minorHAnsi"/>
                                <w:b/>
                                <w:bCs/>
                                <w:sz w:val="6"/>
                                <w:szCs w:val="6"/>
                              </w:rPr>
                            </w:pPr>
                            <w:r w:rsidRPr="003F3A65">
                              <w:rPr>
                                <w:rFonts w:cstheme="minorHAnsi"/>
                                <w:b/>
                                <w:bCs/>
                                <w:sz w:val="6"/>
                                <w:szCs w:val="6"/>
                              </w:rPr>
                              <w:t xml:space="preserve">   </w:t>
                            </w:r>
                          </w:p>
                          <w:p w14:paraId="4BA8B2DB" w14:textId="40706AD6" w:rsidR="003F3A65" w:rsidRDefault="003F5EB8" w:rsidP="003F3A65">
                            <w:pPr>
                              <w:jc w:val="center"/>
                              <w:rPr>
                                <w:rFonts w:cstheme="minorHAnsi"/>
                                <w:b/>
                                <w:bCs/>
                                <w:sz w:val="21"/>
                                <w:szCs w:val="21"/>
                              </w:rPr>
                            </w:pPr>
                            <w:r>
                              <w:rPr>
                                <w:rFonts w:cstheme="minorHAnsi"/>
                                <w:noProof/>
                              </w:rPr>
                              <w:drawing>
                                <wp:inline distT="0" distB="0" distL="0" distR="0" wp14:anchorId="33BF7A18" wp14:editId="74563C74">
                                  <wp:extent cx="2649324" cy="2426067"/>
                                  <wp:effectExtent l="0" t="0" r="5080" b="0"/>
                                  <wp:docPr id="1035787378" name="Picture 3"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787378" name="Picture 3" descr="A picture containing text, screenshot, fon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2831807" cy="2593172"/>
                                          </a:xfrm>
                                          <a:prstGeom prst="rect">
                                            <a:avLst/>
                                          </a:prstGeom>
                                        </pic:spPr>
                                      </pic:pic>
                                    </a:graphicData>
                                  </a:graphic>
                                </wp:inline>
                              </w:drawing>
                            </w:r>
                          </w:p>
                          <w:p w14:paraId="057C9E81" w14:textId="14E11BB8" w:rsidR="003F3A65" w:rsidRPr="003F3A65" w:rsidRDefault="003F3A65" w:rsidP="003F3A65">
                            <w:pPr>
                              <w:jc w:val="center"/>
                              <w:rPr>
                                <w:rFonts w:cstheme="minorHAnsi"/>
                                <w:b/>
                                <w:bCs/>
                                <w:sz w:val="6"/>
                                <w:szCs w:val="6"/>
                              </w:rPr>
                            </w:pPr>
                            <w:r w:rsidRPr="003F3A65">
                              <w:rPr>
                                <w:rFonts w:cstheme="minorHAnsi"/>
                                <w:b/>
                                <w:bCs/>
                                <w:sz w:val="6"/>
                                <w:szCs w:val="6"/>
                              </w:rPr>
                              <w:t xml:space="preserve">  </w:t>
                            </w:r>
                          </w:p>
                          <w:p w14:paraId="63E2447B" w14:textId="77777777" w:rsidR="003F3A65" w:rsidRPr="003D2672" w:rsidRDefault="003F3A65" w:rsidP="003F3A65">
                            <w:pPr>
                              <w:rPr>
                                <w:rFonts w:cstheme="minorHAnsi"/>
                                <w:sz w:val="18"/>
                                <w:szCs w:val="18"/>
                              </w:rPr>
                            </w:pPr>
                            <w:r w:rsidRPr="003F3A65">
                              <w:rPr>
                                <w:rFonts w:cstheme="minorHAnsi"/>
                                <w:i/>
                                <w:iCs/>
                                <w:sz w:val="18"/>
                                <w:szCs w:val="18"/>
                              </w:rPr>
                              <w:t>Note:</w:t>
                            </w:r>
                            <w:r w:rsidRPr="003F3A65">
                              <w:rPr>
                                <w:rFonts w:cstheme="minorHAnsi"/>
                                <w:sz w:val="18"/>
                                <w:szCs w:val="18"/>
                              </w:rPr>
                              <w:t xml:space="preserve"> </w:t>
                            </w:r>
                            <w:r w:rsidRPr="003D2672">
                              <w:rPr>
                                <w:rFonts w:cstheme="minorHAnsi"/>
                                <w:sz w:val="18"/>
                                <w:szCs w:val="18"/>
                              </w:rPr>
                              <w:t>This timeline tracks the development of CWC.  Blue ti</w:t>
                            </w:r>
                            <w:r w:rsidRPr="003F3A65">
                              <w:rPr>
                                <w:rFonts w:cstheme="minorHAnsi"/>
                                <w:sz w:val="18"/>
                                <w:szCs w:val="18"/>
                              </w:rPr>
                              <w:t>t</w:t>
                            </w:r>
                            <w:r w:rsidRPr="003D2672">
                              <w:rPr>
                                <w:rFonts w:cstheme="minorHAnsi"/>
                                <w:sz w:val="18"/>
                                <w:szCs w:val="18"/>
                              </w:rPr>
                              <w:t>les are virtual programs. Green ti</w:t>
                            </w:r>
                            <w:r w:rsidRPr="003F3A65">
                              <w:rPr>
                                <w:rFonts w:cstheme="minorHAnsi"/>
                                <w:sz w:val="18"/>
                                <w:szCs w:val="18"/>
                              </w:rPr>
                              <w:t>t</w:t>
                            </w:r>
                            <w:r w:rsidRPr="003D2672">
                              <w:rPr>
                                <w:rFonts w:cstheme="minorHAnsi"/>
                                <w:sz w:val="18"/>
                                <w:szCs w:val="18"/>
                              </w:rPr>
                              <w:t>les are face-to-face programs. Red ti</w:t>
                            </w:r>
                            <w:r w:rsidRPr="003F3A65">
                              <w:rPr>
                                <w:rFonts w:cstheme="minorHAnsi"/>
                                <w:sz w:val="18"/>
                                <w:szCs w:val="18"/>
                              </w:rPr>
                              <w:t>t</w:t>
                            </w:r>
                            <w:r w:rsidRPr="003D2672">
                              <w:rPr>
                                <w:rFonts w:cstheme="minorHAnsi"/>
                                <w:sz w:val="18"/>
                                <w:szCs w:val="18"/>
                              </w:rPr>
                              <w:t>les are the initial CWC.</w:t>
                            </w:r>
                          </w:p>
                          <w:p w14:paraId="66C1646A" w14:textId="77777777" w:rsidR="003F3A65" w:rsidRDefault="003F3A65" w:rsidP="003F3A65">
                            <w:pPr>
                              <w:jc w:val="center"/>
                              <w:rPr>
                                <w:rFonts w:cstheme="minorHAnsi"/>
                                <w:b/>
                                <w:bCs/>
                                <w:sz w:val="21"/>
                                <w:szCs w:val="21"/>
                              </w:rPr>
                            </w:pPr>
                          </w:p>
                          <w:p w14:paraId="4E36FD4A" w14:textId="77777777" w:rsidR="003F3A65" w:rsidRDefault="003F3A65" w:rsidP="003F3A65">
                            <w:pPr>
                              <w:jc w:val="center"/>
                              <w:rPr>
                                <w:rFonts w:cstheme="minorHAnsi"/>
                                <w:b/>
                                <w:bCs/>
                                <w:sz w:val="21"/>
                                <w:szCs w:val="21"/>
                              </w:rPr>
                            </w:pPr>
                          </w:p>
                          <w:p w14:paraId="46B25165" w14:textId="77777777" w:rsidR="003F3A65" w:rsidRDefault="003F3A65" w:rsidP="003F3A65">
                            <w:pPr>
                              <w:jc w:val="center"/>
                              <w:rPr>
                                <w:rFonts w:cstheme="minorHAnsi"/>
                                <w:b/>
                                <w:bCs/>
                                <w:sz w:val="21"/>
                                <w:szCs w:val="21"/>
                              </w:rPr>
                            </w:pPr>
                          </w:p>
                          <w:p w14:paraId="32431AED" w14:textId="77777777" w:rsidR="003F3A65" w:rsidRPr="003F3A65" w:rsidRDefault="003F3A65" w:rsidP="003F3A65">
                            <w:pPr>
                              <w:jc w:val="center"/>
                              <w:rPr>
                                <w:rFonts w:cstheme="minorHAnsi"/>
                                <w:sz w:val="21"/>
                                <w:szCs w:val="21"/>
                              </w:rPr>
                            </w:pPr>
                          </w:p>
                          <w:p w14:paraId="71EE537D" w14:textId="3A9AEDD5" w:rsidR="003F3A65" w:rsidRPr="003F3A65" w:rsidRDefault="003F3A65">
                            <w:pPr>
                              <w:rPr>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5DAA81" id="Text Box 2" o:spid="_x0000_s1027" type="#_x0000_t202" style="position:absolute;margin-left:242.8pt;margin-top:19.45pt;width:223.3pt;height:250.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" fillcolor="white [3201]" strokeweight=".5pt">
                <v:textbox>
                  <w:txbxContent>
                    <w:p w14:paraId="00D55DB7" w14:textId="77777777" w:rsidR="003F3A65" w:rsidRDefault="003F3A65" w:rsidP="003F3A65">
                      <w:pPr>
                        <w:jc w:val="center"/>
                        <w:rPr>
                          <w:rFonts w:cstheme="minorHAnsi"/>
                          <w:b/>
                          <w:bCs/>
                          <w:sz w:val="21"/>
                          <w:szCs w:val="21"/>
                        </w:rPr>
                      </w:pPr>
                      <w:r w:rsidRPr="003F3A65">
                        <w:rPr>
                          <w:rFonts w:cstheme="minorHAnsi"/>
                          <w:b/>
                          <w:bCs/>
                          <w:sz w:val="21"/>
                          <w:szCs w:val="21"/>
                        </w:rPr>
                        <w:t>CWC  Development Timeline</w:t>
                      </w:r>
                    </w:p>
                    <w:p w14:paraId="77812D11" w14:textId="75B83A43" w:rsidR="003F3A65" w:rsidRPr="003F3A65" w:rsidRDefault="003F3A65" w:rsidP="003F3A65">
                      <w:pPr>
                        <w:jc w:val="center"/>
                        <w:rPr>
                          <w:rFonts w:cstheme="minorHAnsi"/>
                          <w:b/>
                          <w:bCs/>
                          <w:sz w:val="6"/>
                          <w:szCs w:val="6"/>
                        </w:rPr>
                      </w:pPr>
                      <w:r w:rsidRPr="003F3A65">
                        <w:rPr>
                          <w:rFonts w:cstheme="minorHAnsi"/>
                          <w:b/>
                          <w:bCs/>
                          <w:sz w:val="6"/>
                          <w:szCs w:val="6"/>
                        </w:rPr>
                        <w:t xml:space="preserve">   </w:t>
                      </w:r>
                    </w:p>
                    <w:p w14:paraId="4BA8B2DB" w14:textId="40706AD6" w:rsidR="003F3A65" w:rsidRDefault="003F5EB8" w:rsidP="003F3A65">
                      <w:pPr>
                        <w:jc w:val="center"/>
                        <w:rPr>
                          <w:rFonts w:cstheme="minorHAnsi"/>
                          <w:b/>
                          <w:bCs/>
                          <w:sz w:val="21"/>
                          <w:szCs w:val="21"/>
                        </w:rPr>
                      </w:pPr>
                      <w:r>
                        <w:rPr>
                          <w:rFonts w:cstheme="minorHAnsi"/>
                          <w:noProof/>
                        </w:rPr>
                        <w:drawing>
                          <wp:inline distT="0" distB="0" distL="0" distR="0" wp14:anchorId="33BF7A18" wp14:editId="74563C74">
                            <wp:extent cx="2649324" cy="2426067"/>
                            <wp:effectExtent l="0" t="0" r="5080" b="0"/>
                            <wp:docPr id="1035787378" name="Picture 3"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787378" name="Picture 3" descr="A picture containing text, screenshot, fon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2831807" cy="2593172"/>
                                    </a:xfrm>
                                    <a:prstGeom prst="rect">
                                      <a:avLst/>
                                    </a:prstGeom>
                                  </pic:spPr>
                                </pic:pic>
                              </a:graphicData>
                            </a:graphic>
                          </wp:inline>
                        </w:drawing>
                      </w:r>
                    </w:p>
                    <w:p w14:paraId="057C9E81" w14:textId="14E11BB8" w:rsidR="003F3A65" w:rsidRPr="003F3A65" w:rsidRDefault="003F3A65" w:rsidP="003F3A65">
                      <w:pPr>
                        <w:jc w:val="center"/>
                        <w:rPr>
                          <w:rFonts w:cstheme="minorHAnsi"/>
                          <w:b/>
                          <w:bCs/>
                          <w:sz w:val="6"/>
                          <w:szCs w:val="6"/>
                        </w:rPr>
                      </w:pPr>
                      <w:r w:rsidRPr="003F3A65">
                        <w:rPr>
                          <w:rFonts w:cstheme="minorHAnsi"/>
                          <w:b/>
                          <w:bCs/>
                          <w:sz w:val="6"/>
                          <w:szCs w:val="6"/>
                        </w:rPr>
                        <w:t xml:space="preserve">  </w:t>
                      </w:r>
                    </w:p>
                    <w:p w14:paraId="63E2447B" w14:textId="77777777" w:rsidR="003F3A65" w:rsidRPr="003D2672" w:rsidRDefault="003F3A65" w:rsidP="003F3A65">
                      <w:pPr>
                        <w:rPr>
                          <w:rFonts w:cstheme="minorHAnsi"/>
                          <w:sz w:val="18"/>
                          <w:szCs w:val="18"/>
                        </w:rPr>
                      </w:pPr>
                      <w:r w:rsidRPr="003F3A65">
                        <w:rPr>
                          <w:rFonts w:cstheme="minorHAnsi"/>
                          <w:i/>
                          <w:iCs/>
                          <w:sz w:val="18"/>
                          <w:szCs w:val="18"/>
                        </w:rPr>
                        <w:t>Note:</w:t>
                      </w:r>
                      <w:r w:rsidRPr="003F3A65">
                        <w:rPr>
                          <w:rFonts w:cstheme="minorHAnsi"/>
                          <w:sz w:val="18"/>
                          <w:szCs w:val="18"/>
                        </w:rPr>
                        <w:t xml:space="preserve"> </w:t>
                      </w:r>
                      <w:r w:rsidRPr="003D2672">
                        <w:rPr>
                          <w:rFonts w:cstheme="minorHAnsi"/>
                          <w:sz w:val="18"/>
                          <w:szCs w:val="18"/>
                        </w:rPr>
                        <w:t>This timeline tracks the development of CWC.  Blue ti</w:t>
                      </w:r>
                      <w:r w:rsidRPr="003F3A65">
                        <w:rPr>
                          <w:rFonts w:cstheme="minorHAnsi"/>
                          <w:sz w:val="18"/>
                          <w:szCs w:val="18"/>
                        </w:rPr>
                        <w:t>t</w:t>
                      </w:r>
                      <w:r w:rsidRPr="003D2672">
                        <w:rPr>
                          <w:rFonts w:cstheme="minorHAnsi"/>
                          <w:sz w:val="18"/>
                          <w:szCs w:val="18"/>
                        </w:rPr>
                        <w:t>les are virtual programs. Green ti</w:t>
                      </w:r>
                      <w:r w:rsidRPr="003F3A65">
                        <w:rPr>
                          <w:rFonts w:cstheme="minorHAnsi"/>
                          <w:sz w:val="18"/>
                          <w:szCs w:val="18"/>
                        </w:rPr>
                        <w:t>t</w:t>
                      </w:r>
                      <w:r w:rsidRPr="003D2672">
                        <w:rPr>
                          <w:rFonts w:cstheme="minorHAnsi"/>
                          <w:sz w:val="18"/>
                          <w:szCs w:val="18"/>
                        </w:rPr>
                        <w:t>les are face-to-face programs. Red ti</w:t>
                      </w:r>
                      <w:r w:rsidRPr="003F3A65">
                        <w:rPr>
                          <w:rFonts w:cstheme="minorHAnsi"/>
                          <w:sz w:val="18"/>
                          <w:szCs w:val="18"/>
                        </w:rPr>
                        <w:t>t</w:t>
                      </w:r>
                      <w:r w:rsidRPr="003D2672">
                        <w:rPr>
                          <w:rFonts w:cstheme="minorHAnsi"/>
                          <w:sz w:val="18"/>
                          <w:szCs w:val="18"/>
                        </w:rPr>
                        <w:t>les are the initial CWC.</w:t>
                      </w:r>
                    </w:p>
                    <w:p w14:paraId="66C1646A" w14:textId="77777777" w:rsidR="003F3A65" w:rsidRDefault="003F3A65" w:rsidP="003F3A65">
                      <w:pPr>
                        <w:jc w:val="center"/>
                        <w:rPr>
                          <w:rFonts w:cstheme="minorHAnsi"/>
                          <w:b/>
                          <w:bCs/>
                          <w:sz w:val="21"/>
                          <w:szCs w:val="21"/>
                        </w:rPr>
                      </w:pPr>
                    </w:p>
                    <w:p w14:paraId="4E36FD4A" w14:textId="77777777" w:rsidR="003F3A65" w:rsidRDefault="003F3A65" w:rsidP="003F3A65">
                      <w:pPr>
                        <w:jc w:val="center"/>
                        <w:rPr>
                          <w:rFonts w:cstheme="minorHAnsi"/>
                          <w:b/>
                          <w:bCs/>
                          <w:sz w:val="21"/>
                          <w:szCs w:val="21"/>
                        </w:rPr>
                      </w:pPr>
                    </w:p>
                    <w:p w14:paraId="46B25165" w14:textId="77777777" w:rsidR="003F3A65" w:rsidRDefault="003F3A65" w:rsidP="003F3A65">
                      <w:pPr>
                        <w:jc w:val="center"/>
                        <w:rPr>
                          <w:rFonts w:cstheme="minorHAnsi"/>
                          <w:b/>
                          <w:bCs/>
                          <w:sz w:val="21"/>
                          <w:szCs w:val="21"/>
                        </w:rPr>
                      </w:pPr>
                    </w:p>
                    <w:p w14:paraId="32431AED" w14:textId="77777777" w:rsidR="003F3A65" w:rsidRPr="003F3A65" w:rsidRDefault="003F3A65" w:rsidP="003F3A65">
                      <w:pPr>
                        <w:jc w:val="center"/>
                        <w:rPr>
                          <w:rFonts w:cstheme="minorHAnsi"/>
                          <w:sz w:val="21"/>
                          <w:szCs w:val="21"/>
                        </w:rPr>
                      </w:pPr>
                    </w:p>
                    <w:p w14:paraId="71EE537D" w14:textId="3A9AEDD5" w:rsidR="003F3A65" w:rsidRPr="003F3A65" w:rsidRDefault="003F3A65">
                      <w:pPr>
                        <w:rPr>
                          <w:sz w:val="21"/>
                          <w:szCs w:val="21"/>
                        </w:rPr>
                      </w:pPr>
                    </w:p>
                  </w:txbxContent>
                </v:textbox>
                <w10:wrap type="tight"/>
              </v:shape>
            </w:pict>
          </mc:Fallback>
        </mc:AlternateContent>
      </w:r>
      <w:r w:rsidR="003D2672" w:rsidRPr="003D2672">
        <w:rPr>
          <w:rFonts w:cstheme="minorHAnsi"/>
        </w:rPr>
        <w:t>variety of settings, with caregivers of diverse ethnic and socio-cultural backgrounds.  The original CWC was developed when few services existed that were tailored to caregivers’ specific needs. Due to a strong need for culturally appropriate services for Hispanic/</w:t>
      </w:r>
      <w:r w:rsidR="00EC6599">
        <w:rPr>
          <w:rFonts w:cstheme="minorHAnsi"/>
        </w:rPr>
        <w:t xml:space="preserve"> </w:t>
      </w:r>
      <w:r w:rsidR="003D2672" w:rsidRPr="003D2672">
        <w:rPr>
          <w:rFonts w:cstheme="minorHAnsi"/>
        </w:rPr>
        <w:t>Latino caregivers in the state of C</w:t>
      </w:r>
      <w:r w:rsidR="006263DB">
        <w:rPr>
          <w:rFonts w:cstheme="minorHAnsi"/>
        </w:rPr>
        <w:t>alifornia</w:t>
      </w:r>
      <w:r w:rsidR="003D2672" w:rsidRPr="003D2672">
        <w:rPr>
          <w:rFonts w:cstheme="minorHAnsi"/>
        </w:rPr>
        <w:t>, CWC went through several iterations to adapt it for cultural relevance. Similar positive effects on depression and caregiving stress were found in RCTs where CWC was compared to other active programs</w:t>
      </w:r>
      <w:r w:rsidR="004C6257" w:rsidRPr="00F63E98">
        <w:rPr>
          <w:rFonts w:cstheme="minorHAnsi"/>
          <w:vertAlign w:val="superscript"/>
        </w:rPr>
        <w:t>4</w:t>
      </w:r>
      <w:r w:rsidR="003D2672" w:rsidRPr="003D2672">
        <w:rPr>
          <w:rFonts w:cstheme="minorHAnsi"/>
          <w:vertAlign w:val="superscript"/>
        </w:rPr>
        <w:t>,</w:t>
      </w:r>
      <w:r w:rsidR="004C6257" w:rsidRPr="00F63E98">
        <w:rPr>
          <w:rFonts w:cstheme="minorHAnsi"/>
          <w:vertAlign w:val="superscript"/>
        </w:rPr>
        <w:t>5</w:t>
      </w:r>
      <w:r w:rsidR="00F63E98">
        <w:rPr>
          <w:rFonts w:cstheme="minorHAnsi"/>
          <w:vertAlign w:val="superscript"/>
        </w:rPr>
        <w:t>,7</w:t>
      </w:r>
      <w:r w:rsidR="003D2672" w:rsidRPr="003D2672">
        <w:rPr>
          <w:rFonts w:cstheme="minorHAnsi"/>
        </w:rPr>
        <w:t>. With CWC’s success, further adaptations and appropriate modifications in language, format, and examples were developed and studied with other culturally and linguistically diverse groups including Chinese American caregivers, Vietnamese American caregivers, and Farsi-speaking Persian caregivers.</w:t>
      </w:r>
      <w:r w:rsidR="00EB5EE0" w:rsidRPr="00F63E98">
        <w:rPr>
          <w:rFonts w:cstheme="minorHAnsi"/>
        </w:rPr>
        <w:t xml:space="preserve"> </w:t>
      </w:r>
      <w:r w:rsidR="006D5EDF" w:rsidRPr="00F63E98">
        <w:rPr>
          <w:rFonts w:cstheme="minorHAnsi"/>
        </w:rPr>
        <w:t xml:space="preserve">There are </w:t>
      </w:r>
      <w:r w:rsidR="00EC6599" w:rsidRPr="00F63E98">
        <w:rPr>
          <w:rFonts w:cstheme="minorHAnsi"/>
        </w:rPr>
        <w:t>several</w:t>
      </w:r>
      <w:r w:rsidR="006D5EDF" w:rsidRPr="00F63E98">
        <w:rPr>
          <w:rFonts w:cstheme="minorHAnsi"/>
        </w:rPr>
        <w:t xml:space="preserve"> programs which have been developed using CWC and the program’s core components.  A few of the most recent are described in the following text.</w:t>
      </w:r>
    </w:p>
    <w:p w14:paraId="71E63A8A" w14:textId="77777777" w:rsidR="006D5EDF" w:rsidRPr="00F63E98" w:rsidRDefault="006D5EDF" w:rsidP="00E85506">
      <w:pPr>
        <w:rPr>
          <w:rFonts w:cstheme="minorHAnsi"/>
          <w:b/>
          <w:bCs/>
        </w:rPr>
      </w:pPr>
    </w:p>
    <w:p w14:paraId="74F19A60" w14:textId="3BFE0C90" w:rsidR="003D2672" w:rsidRPr="00F63E98" w:rsidRDefault="006D5EDF" w:rsidP="003D2672">
      <w:pPr>
        <w:rPr>
          <w:rFonts w:cstheme="minorHAnsi"/>
          <w:b/>
          <w:bCs/>
        </w:rPr>
      </w:pPr>
      <w:r w:rsidRPr="00F63E98">
        <w:rPr>
          <w:rFonts w:cstheme="minorHAnsi"/>
          <w:noProof/>
        </w:rPr>
        <mc:AlternateContent>
          <mc:Choice Requires="wps">
            <w:drawing>
              <wp:anchor distT="0" distB="0" distL="114300" distR="114300" simplePos="0" relativeHeight="251662336" behindDoc="1" locked="0" layoutInCell="1" allowOverlap="1" wp14:anchorId="02D2322E" wp14:editId="47FFF016">
                <wp:simplePos x="0" y="0"/>
                <wp:positionH relativeFrom="column">
                  <wp:posOffset>3223260</wp:posOffset>
                </wp:positionH>
                <wp:positionV relativeFrom="paragraph">
                  <wp:posOffset>207969</wp:posOffset>
                </wp:positionV>
                <wp:extent cx="2696210" cy="1414780"/>
                <wp:effectExtent l="0" t="0" r="8890" b="7620"/>
                <wp:wrapTight wrapText="bothSides">
                  <wp:wrapPolygon edited="0">
                    <wp:start x="0" y="0"/>
                    <wp:lineTo x="0" y="21522"/>
                    <wp:lineTo x="21569" y="21522"/>
                    <wp:lineTo x="21569" y="0"/>
                    <wp:lineTo x="0" y="0"/>
                  </wp:wrapPolygon>
                </wp:wrapTight>
                <wp:docPr id="1114286" name="Text Box 1"/>
                <wp:cNvGraphicFramePr/>
                <a:graphic xmlns:a="http://schemas.openxmlformats.org/drawingml/2006/main">
                  <a:graphicData uri="http://schemas.microsoft.com/office/word/2010/wordprocessingShape">
                    <wps:wsp>
                      <wps:cNvSpPr txBox="1"/>
                      <wps:spPr>
                        <a:xfrm>
                          <a:off x="0" y="0"/>
                          <a:ext cx="2696210" cy="1414780"/>
                        </a:xfrm>
                        <a:prstGeom prst="rect">
                          <a:avLst/>
                        </a:prstGeom>
                        <a:solidFill>
                          <a:schemeClr val="lt1"/>
                        </a:solidFill>
                        <a:ln w="6350">
                          <a:solidFill>
                            <a:schemeClr val="tx1"/>
                          </a:solidFill>
                        </a:ln>
                      </wps:spPr>
                      <wps:txbx>
                        <w:txbxContent>
                          <w:p w14:paraId="46DA6E5A" w14:textId="0790BF82" w:rsidR="006D5EDF" w:rsidRPr="004C6257" w:rsidRDefault="006D5EDF" w:rsidP="006D5EDF">
                            <w:pPr>
                              <w:jc w:val="center"/>
                              <w:rPr>
                                <w:rFonts w:cstheme="minorHAnsi"/>
                                <w:b/>
                                <w:bCs/>
                                <w:sz w:val="21"/>
                                <w:szCs w:val="21"/>
                              </w:rPr>
                            </w:pPr>
                            <w:r>
                              <w:rPr>
                                <w:rFonts w:cstheme="minorHAnsi"/>
                                <w:b/>
                                <w:bCs/>
                                <w:sz w:val="21"/>
                                <w:szCs w:val="21"/>
                              </w:rPr>
                              <w:t>ACES</w:t>
                            </w:r>
                            <w:r w:rsidRPr="004C6257">
                              <w:rPr>
                                <w:rFonts w:cstheme="minorHAnsi"/>
                                <w:b/>
                                <w:bCs/>
                                <w:sz w:val="21"/>
                                <w:szCs w:val="21"/>
                              </w:rPr>
                              <w:t xml:space="preserve"> Program (</w:t>
                            </w:r>
                            <w:r>
                              <w:rPr>
                                <w:rFonts w:cstheme="minorHAnsi"/>
                                <w:b/>
                                <w:bCs/>
                                <w:sz w:val="21"/>
                                <w:szCs w:val="21"/>
                              </w:rPr>
                              <w:t>201</w:t>
                            </w:r>
                            <w:r w:rsidR="003F3A65">
                              <w:rPr>
                                <w:rFonts w:cstheme="minorHAnsi"/>
                                <w:b/>
                                <w:bCs/>
                                <w:sz w:val="21"/>
                                <w:szCs w:val="21"/>
                              </w:rPr>
                              <w:t>8</w:t>
                            </w:r>
                            <w:r w:rsidRPr="004C6257">
                              <w:rPr>
                                <w:rFonts w:cstheme="minorHAnsi"/>
                                <w:b/>
                                <w:bCs/>
                                <w:sz w:val="21"/>
                                <w:szCs w:val="21"/>
                              </w:rPr>
                              <w:t>)</w:t>
                            </w:r>
                          </w:p>
                          <w:p w14:paraId="44C83DD9" w14:textId="464D2942" w:rsidR="006D5EDF" w:rsidRPr="003D2672" w:rsidRDefault="006D5EDF" w:rsidP="006D5EDF">
                            <w:pPr>
                              <w:rPr>
                                <w:rFonts w:cstheme="minorHAnsi"/>
                                <w:sz w:val="21"/>
                                <w:szCs w:val="21"/>
                              </w:rPr>
                            </w:pPr>
                            <w:r w:rsidRPr="003D2672">
                              <w:rPr>
                                <w:rFonts w:cstheme="minorHAnsi"/>
                                <w:b/>
                                <w:bCs/>
                                <w:sz w:val="21"/>
                                <w:szCs w:val="21"/>
                              </w:rPr>
                              <w:t xml:space="preserve">Length: </w:t>
                            </w:r>
                            <w:r w:rsidRPr="003D2672">
                              <w:rPr>
                                <w:rFonts w:cstheme="minorHAnsi"/>
                                <w:sz w:val="21"/>
                                <w:szCs w:val="21"/>
                              </w:rPr>
                              <w:t>Eight-hour workshop: divided into four 2-</w:t>
                            </w:r>
                            <w:r>
                              <w:rPr>
                                <w:rFonts w:cstheme="minorHAnsi"/>
                                <w:sz w:val="21"/>
                                <w:szCs w:val="21"/>
                              </w:rPr>
                              <w:t>h</w:t>
                            </w:r>
                            <w:r w:rsidRPr="003D2672">
                              <w:rPr>
                                <w:rFonts w:cstheme="minorHAnsi"/>
                                <w:sz w:val="21"/>
                                <w:szCs w:val="21"/>
                              </w:rPr>
                              <w:t>r sessions, offered over a 4-wk period</w:t>
                            </w:r>
                          </w:p>
                          <w:p w14:paraId="50F98ECA" w14:textId="77777777" w:rsidR="006D5EDF" w:rsidRPr="003D2672" w:rsidRDefault="006D5EDF" w:rsidP="006D5EDF">
                            <w:pPr>
                              <w:rPr>
                                <w:rFonts w:cstheme="minorHAnsi"/>
                                <w:sz w:val="21"/>
                                <w:szCs w:val="21"/>
                              </w:rPr>
                            </w:pPr>
                            <w:r w:rsidRPr="003D2672">
                              <w:rPr>
                                <w:rFonts w:cstheme="minorHAnsi"/>
                                <w:b/>
                                <w:bCs/>
                                <w:sz w:val="21"/>
                                <w:szCs w:val="21"/>
                              </w:rPr>
                              <w:t xml:space="preserve">Intervention Style: </w:t>
                            </w:r>
                            <w:r w:rsidRPr="003D2672">
                              <w:rPr>
                                <w:rFonts w:cstheme="minorHAnsi"/>
                                <w:sz w:val="21"/>
                                <w:szCs w:val="21"/>
                              </w:rPr>
                              <w:t>Delivered face-to-face in a small group format</w:t>
                            </w:r>
                          </w:p>
                          <w:p w14:paraId="10E7B6E0" w14:textId="77777777" w:rsidR="006D5EDF" w:rsidRPr="003D2672" w:rsidRDefault="006D5EDF" w:rsidP="006D5EDF">
                            <w:pPr>
                              <w:rPr>
                                <w:rFonts w:cstheme="minorHAnsi"/>
                                <w:sz w:val="21"/>
                                <w:szCs w:val="21"/>
                              </w:rPr>
                            </w:pPr>
                            <w:r w:rsidRPr="003D2672">
                              <w:rPr>
                                <w:rFonts w:cstheme="minorHAnsi"/>
                                <w:b/>
                                <w:bCs/>
                                <w:sz w:val="21"/>
                                <w:szCs w:val="21"/>
                              </w:rPr>
                              <w:t xml:space="preserve">Topics: </w:t>
                            </w:r>
                            <w:r w:rsidRPr="003D2672">
                              <w:rPr>
                                <w:rFonts w:cstheme="minorHAnsi"/>
                                <w:sz w:val="21"/>
                                <w:szCs w:val="21"/>
                              </w:rPr>
                              <w:t>Stress, mood, communication, &amp; challenging behaviors</w:t>
                            </w:r>
                          </w:p>
                          <w:p w14:paraId="245F5A89" w14:textId="1BA6F210" w:rsidR="006D5EDF" w:rsidRPr="006D5EDF" w:rsidRDefault="006D5EDF" w:rsidP="006D5EDF">
                            <w:pPr>
                              <w:rPr>
                                <w:rFonts w:cstheme="minorHAnsi"/>
                                <w:sz w:val="21"/>
                                <w:szCs w:val="21"/>
                              </w:rPr>
                            </w:pPr>
                            <w:r w:rsidRPr="003D2672">
                              <w:rPr>
                                <w:rFonts w:cstheme="minorHAnsi"/>
                                <w:b/>
                                <w:bCs/>
                                <w:sz w:val="21"/>
                                <w:szCs w:val="21"/>
                              </w:rPr>
                              <w:t xml:space="preserve">Materials: </w:t>
                            </w:r>
                            <w:r w:rsidRPr="003D2672">
                              <w:rPr>
                                <w:rFonts w:cstheme="minorHAnsi"/>
                                <w:sz w:val="21"/>
                                <w:szCs w:val="21"/>
                              </w:rPr>
                              <w:t xml:space="preserve">Participant Packet, &amp; </w:t>
                            </w:r>
                            <w:r w:rsidR="00066153">
                              <w:rPr>
                                <w:rFonts w:cstheme="minorHAnsi"/>
                                <w:sz w:val="21"/>
                                <w:szCs w:val="21"/>
                              </w:rPr>
                              <w:t>Handout</w:t>
                            </w:r>
                            <w:r w:rsidRPr="003D2672">
                              <w:rPr>
                                <w:rFonts w:cstheme="minorHAnsi"/>
                                <w:sz w:val="21"/>
                                <w:szCs w:val="21"/>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2322E" id="_x0000_s1028" type="#_x0000_t202" style="position:absolute;margin-left:253.8pt;margin-top:16.4pt;width:212.3pt;height:111.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" fillcolor="white [3201]" strokecolor="black [3213]" strokeweight=".5pt">
                <v:textbox>
                  <w:txbxContent>
                    <w:p w14:paraId="46DA6E5A" w14:textId="0790BF82" w:rsidR="006D5EDF" w:rsidRPr="004C6257" w:rsidRDefault="006D5EDF" w:rsidP="006D5EDF">
                      <w:pPr>
                        <w:jc w:val="center"/>
                        <w:rPr>
                          <w:rFonts w:cstheme="minorHAnsi"/>
                          <w:b/>
                          <w:bCs/>
                          <w:sz w:val="21"/>
                          <w:szCs w:val="21"/>
                        </w:rPr>
                      </w:pPr>
                      <w:r>
                        <w:rPr>
                          <w:rFonts w:cstheme="minorHAnsi"/>
                          <w:b/>
                          <w:bCs/>
                          <w:sz w:val="21"/>
                          <w:szCs w:val="21"/>
                        </w:rPr>
                        <w:t>ACES</w:t>
                      </w:r>
                      <w:r w:rsidRPr="004C6257">
                        <w:rPr>
                          <w:rFonts w:cstheme="minorHAnsi"/>
                          <w:b/>
                          <w:bCs/>
                          <w:sz w:val="21"/>
                          <w:szCs w:val="21"/>
                        </w:rPr>
                        <w:t xml:space="preserve"> Program (</w:t>
                      </w:r>
                      <w:r>
                        <w:rPr>
                          <w:rFonts w:cstheme="minorHAnsi"/>
                          <w:b/>
                          <w:bCs/>
                          <w:sz w:val="21"/>
                          <w:szCs w:val="21"/>
                        </w:rPr>
                        <w:t>201</w:t>
                      </w:r>
                      <w:r w:rsidR="003F3A65">
                        <w:rPr>
                          <w:rFonts w:cstheme="minorHAnsi"/>
                          <w:b/>
                          <w:bCs/>
                          <w:sz w:val="21"/>
                          <w:szCs w:val="21"/>
                        </w:rPr>
                        <w:t>8</w:t>
                      </w:r>
                      <w:r w:rsidRPr="004C6257">
                        <w:rPr>
                          <w:rFonts w:cstheme="minorHAnsi"/>
                          <w:b/>
                          <w:bCs/>
                          <w:sz w:val="21"/>
                          <w:szCs w:val="21"/>
                        </w:rPr>
                        <w:t>)</w:t>
                      </w:r>
                    </w:p>
                    <w:p w14:paraId="44C83DD9" w14:textId="464D2942" w:rsidR="006D5EDF" w:rsidRPr="003D2672" w:rsidRDefault="006D5EDF" w:rsidP="006D5EDF">
                      <w:pPr>
                        <w:rPr>
                          <w:rFonts w:cstheme="minorHAnsi"/>
                          <w:sz w:val="21"/>
                          <w:szCs w:val="21"/>
                        </w:rPr>
                      </w:pPr>
                      <w:r w:rsidRPr="003D2672">
                        <w:rPr>
                          <w:rFonts w:cstheme="minorHAnsi"/>
                          <w:b/>
                          <w:bCs/>
                          <w:sz w:val="21"/>
                          <w:szCs w:val="21"/>
                        </w:rPr>
                        <w:t xml:space="preserve">Length: </w:t>
                      </w:r>
                      <w:r w:rsidRPr="003D2672">
                        <w:rPr>
                          <w:rFonts w:cstheme="minorHAnsi"/>
                          <w:sz w:val="21"/>
                          <w:szCs w:val="21"/>
                        </w:rPr>
                        <w:t>Eight-hour workshop: divided into four 2-</w:t>
                      </w:r>
                      <w:r>
                        <w:rPr>
                          <w:rFonts w:cstheme="minorHAnsi"/>
                          <w:sz w:val="21"/>
                          <w:szCs w:val="21"/>
                        </w:rPr>
                        <w:t>h</w:t>
                      </w:r>
                      <w:r w:rsidRPr="003D2672">
                        <w:rPr>
                          <w:rFonts w:cstheme="minorHAnsi"/>
                          <w:sz w:val="21"/>
                          <w:szCs w:val="21"/>
                        </w:rPr>
                        <w:t>r sessions, offered over a 4-wk period</w:t>
                      </w:r>
                    </w:p>
                    <w:p w14:paraId="50F98ECA" w14:textId="77777777" w:rsidR="006D5EDF" w:rsidRPr="003D2672" w:rsidRDefault="006D5EDF" w:rsidP="006D5EDF">
                      <w:pPr>
                        <w:rPr>
                          <w:rFonts w:cstheme="minorHAnsi"/>
                          <w:sz w:val="21"/>
                          <w:szCs w:val="21"/>
                        </w:rPr>
                      </w:pPr>
                      <w:r w:rsidRPr="003D2672">
                        <w:rPr>
                          <w:rFonts w:cstheme="minorHAnsi"/>
                          <w:b/>
                          <w:bCs/>
                          <w:sz w:val="21"/>
                          <w:szCs w:val="21"/>
                        </w:rPr>
                        <w:t xml:space="preserve">Intervention Style: </w:t>
                      </w:r>
                      <w:r w:rsidRPr="003D2672">
                        <w:rPr>
                          <w:rFonts w:cstheme="minorHAnsi"/>
                          <w:sz w:val="21"/>
                          <w:szCs w:val="21"/>
                        </w:rPr>
                        <w:t>Delivered face-to-face in a small group format</w:t>
                      </w:r>
                    </w:p>
                    <w:p w14:paraId="10E7B6E0" w14:textId="77777777" w:rsidR="006D5EDF" w:rsidRPr="003D2672" w:rsidRDefault="006D5EDF" w:rsidP="006D5EDF">
                      <w:pPr>
                        <w:rPr>
                          <w:rFonts w:cstheme="minorHAnsi"/>
                          <w:sz w:val="21"/>
                          <w:szCs w:val="21"/>
                        </w:rPr>
                      </w:pPr>
                      <w:r w:rsidRPr="003D2672">
                        <w:rPr>
                          <w:rFonts w:cstheme="minorHAnsi"/>
                          <w:b/>
                          <w:bCs/>
                          <w:sz w:val="21"/>
                          <w:szCs w:val="21"/>
                        </w:rPr>
                        <w:t xml:space="preserve">Topics: </w:t>
                      </w:r>
                      <w:r w:rsidRPr="003D2672">
                        <w:rPr>
                          <w:rFonts w:cstheme="minorHAnsi"/>
                          <w:sz w:val="21"/>
                          <w:szCs w:val="21"/>
                        </w:rPr>
                        <w:t>Stress, mood, communication, &amp; challenging behaviors</w:t>
                      </w:r>
                    </w:p>
                    <w:p w14:paraId="245F5A89" w14:textId="1BA6F210" w:rsidR="006D5EDF" w:rsidRPr="006D5EDF" w:rsidRDefault="006D5EDF" w:rsidP="006D5EDF">
                      <w:pPr>
                        <w:rPr>
                          <w:rFonts w:cstheme="minorHAnsi"/>
                          <w:sz w:val="21"/>
                          <w:szCs w:val="21"/>
                        </w:rPr>
                      </w:pPr>
                      <w:r w:rsidRPr="003D2672">
                        <w:rPr>
                          <w:rFonts w:cstheme="minorHAnsi"/>
                          <w:b/>
                          <w:bCs/>
                          <w:sz w:val="21"/>
                          <w:szCs w:val="21"/>
                        </w:rPr>
                        <w:t xml:space="preserve">Materials: </w:t>
                      </w:r>
                      <w:r w:rsidRPr="003D2672">
                        <w:rPr>
                          <w:rFonts w:cstheme="minorHAnsi"/>
                          <w:sz w:val="21"/>
                          <w:szCs w:val="21"/>
                        </w:rPr>
                        <w:t xml:space="preserve">Participant Packet, &amp; </w:t>
                      </w:r>
                      <w:r w:rsidR="00066153">
                        <w:rPr>
                          <w:rFonts w:cstheme="minorHAnsi"/>
                          <w:sz w:val="21"/>
                          <w:szCs w:val="21"/>
                        </w:rPr>
                        <w:t>Handout</w:t>
                      </w:r>
                      <w:r w:rsidRPr="003D2672">
                        <w:rPr>
                          <w:rFonts w:cstheme="minorHAnsi"/>
                          <w:sz w:val="21"/>
                          <w:szCs w:val="21"/>
                        </w:rPr>
                        <w:t>s</w:t>
                      </w:r>
                    </w:p>
                  </w:txbxContent>
                </v:textbox>
                <w10:wrap type="tight"/>
              </v:shape>
            </w:pict>
          </mc:Fallback>
        </mc:AlternateContent>
      </w:r>
      <w:r w:rsidRPr="00F63E98">
        <w:rPr>
          <w:rFonts w:cstheme="minorHAnsi"/>
          <w:b/>
          <w:bCs/>
        </w:rPr>
        <w:t>Active Caregiving: Empowering Skills (</w:t>
      </w:r>
      <w:r w:rsidR="003D2672" w:rsidRPr="00F63E98">
        <w:rPr>
          <w:rFonts w:cstheme="minorHAnsi"/>
          <w:b/>
          <w:bCs/>
        </w:rPr>
        <w:t>ACES</w:t>
      </w:r>
      <w:r w:rsidRPr="00F63E98">
        <w:rPr>
          <w:rFonts w:cstheme="minorHAnsi"/>
          <w:b/>
          <w:bCs/>
        </w:rPr>
        <w:t>)</w:t>
      </w:r>
      <w:r w:rsidR="003D2672" w:rsidRPr="00F63E98">
        <w:rPr>
          <w:rFonts w:cstheme="minorHAnsi"/>
          <w:b/>
          <w:bCs/>
        </w:rPr>
        <w:t xml:space="preserve"> </w:t>
      </w:r>
      <w:r w:rsidR="003D2672" w:rsidRPr="00F63E98">
        <w:rPr>
          <w:rFonts w:cstheme="minorHAnsi"/>
          <w:b/>
          <w:bCs/>
        </w:rPr>
        <w:br/>
      </w:r>
      <w:r w:rsidR="003D2672" w:rsidRPr="003D2672">
        <w:rPr>
          <w:rFonts w:cstheme="minorHAnsi"/>
        </w:rPr>
        <w:t xml:space="preserve">ACES is a face-to-face workshop for caregivers of persons with memory loss. </w:t>
      </w:r>
      <w:r w:rsidR="001D5832" w:rsidRPr="00F63E98">
        <w:rPr>
          <w:rFonts w:cstheme="minorHAnsi"/>
        </w:rPr>
        <w:t xml:space="preserve">In ACES, CWC was modified to include some positive psychology features. </w:t>
      </w:r>
      <w:r w:rsidR="003D2672" w:rsidRPr="003D2672">
        <w:rPr>
          <w:rFonts w:cstheme="minorHAnsi"/>
        </w:rPr>
        <w:t>Caregivers learn about resilience, stress and stress management, behavioral activation for mood stabilization, tools for changing challenging care recipient behaviors, communication with individual with dementia, family, &amp; providers, and tools for happiness while caregiving such as positive thinking, gratitude and forgiveness.</w:t>
      </w:r>
      <w:r w:rsidRPr="00F63E98">
        <w:rPr>
          <w:rFonts w:cstheme="minorHAnsi"/>
          <w:b/>
          <w:bCs/>
        </w:rPr>
        <w:t xml:space="preserve"> </w:t>
      </w:r>
      <w:r w:rsidR="003D2672" w:rsidRPr="003D2672">
        <w:rPr>
          <w:rFonts w:cstheme="minorHAnsi"/>
        </w:rPr>
        <w:t>This adaptation was based on caregiver feedback as well as advances in the field of caregiving research.</w:t>
      </w:r>
      <w:r w:rsidR="003D2672" w:rsidRPr="003D2672">
        <w:rPr>
          <w:rFonts w:cstheme="minorHAnsi"/>
          <w:b/>
          <w:bCs/>
        </w:rPr>
        <w:t xml:space="preserve"> </w:t>
      </w:r>
    </w:p>
    <w:p w14:paraId="5D483F9C" w14:textId="77777777" w:rsidR="00EB5EE0" w:rsidRPr="003D2672" w:rsidRDefault="00EB5EE0" w:rsidP="003D2672">
      <w:pPr>
        <w:rPr>
          <w:rFonts w:cstheme="minorHAnsi"/>
          <w:b/>
          <w:bCs/>
        </w:rPr>
      </w:pPr>
    </w:p>
    <w:p w14:paraId="5F0049AA" w14:textId="16C5FCB4" w:rsidR="003D2672" w:rsidRPr="003D2672" w:rsidRDefault="003F3A65" w:rsidP="003D2672">
      <w:pPr>
        <w:rPr>
          <w:rFonts w:cstheme="minorHAnsi"/>
        </w:rPr>
      </w:pPr>
      <w:r w:rsidRPr="00F63E98">
        <w:rPr>
          <w:rFonts w:cstheme="minorHAnsi"/>
          <w:noProof/>
        </w:rPr>
        <w:lastRenderedPageBreak/>
        <mc:AlternateContent>
          <mc:Choice Requires="wps">
            <w:drawing>
              <wp:anchor distT="0" distB="0" distL="114300" distR="114300" simplePos="0" relativeHeight="251664384" behindDoc="1" locked="0" layoutInCell="1" allowOverlap="1" wp14:anchorId="447C4681" wp14:editId="24F013E4">
                <wp:simplePos x="0" y="0"/>
                <wp:positionH relativeFrom="column">
                  <wp:posOffset>3470122</wp:posOffset>
                </wp:positionH>
                <wp:positionV relativeFrom="paragraph">
                  <wp:posOffset>247650</wp:posOffset>
                </wp:positionV>
                <wp:extent cx="2449195" cy="1595120"/>
                <wp:effectExtent l="0" t="0" r="14605" b="17780"/>
                <wp:wrapTight wrapText="bothSides">
                  <wp:wrapPolygon edited="0">
                    <wp:start x="0" y="0"/>
                    <wp:lineTo x="0" y="21669"/>
                    <wp:lineTo x="21617" y="21669"/>
                    <wp:lineTo x="21617" y="0"/>
                    <wp:lineTo x="0" y="0"/>
                  </wp:wrapPolygon>
                </wp:wrapTight>
                <wp:docPr id="1307563984" name="Text Box 1"/>
                <wp:cNvGraphicFramePr/>
                <a:graphic xmlns:a="http://schemas.openxmlformats.org/drawingml/2006/main">
                  <a:graphicData uri="http://schemas.microsoft.com/office/word/2010/wordprocessingShape">
                    <wps:wsp>
                      <wps:cNvSpPr txBox="1"/>
                      <wps:spPr>
                        <a:xfrm>
                          <a:off x="0" y="0"/>
                          <a:ext cx="2449195" cy="1595120"/>
                        </a:xfrm>
                        <a:prstGeom prst="rect">
                          <a:avLst/>
                        </a:prstGeom>
                        <a:solidFill>
                          <a:schemeClr val="lt1"/>
                        </a:solidFill>
                        <a:ln w="6350">
                          <a:solidFill>
                            <a:schemeClr val="tx1"/>
                          </a:solidFill>
                        </a:ln>
                      </wps:spPr>
                      <wps:txbx>
                        <w:txbxContent>
                          <w:p w14:paraId="1DA5E531" w14:textId="27251DDB" w:rsidR="003F3A65" w:rsidRPr="004C6257" w:rsidRDefault="003F3A65" w:rsidP="003F3A65">
                            <w:pPr>
                              <w:jc w:val="center"/>
                              <w:rPr>
                                <w:rFonts w:cstheme="minorHAnsi"/>
                                <w:b/>
                                <w:bCs/>
                                <w:sz w:val="21"/>
                                <w:szCs w:val="21"/>
                              </w:rPr>
                            </w:pPr>
                            <w:r>
                              <w:rPr>
                                <w:rFonts w:cstheme="minorHAnsi"/>
                                <w:b/>
                                <w:bCs/>
                                <w:sz w:val="21"/>
                                <w:szCs w:val="21"/>
                              </w:rPr>
                              <w:t>BRIGHT</w:t>
                            </w:r>
                            <w:r w:rsidRPr="004C6257">
                              <w:rPr>
                                <w:rFonts w:cstheme="minorHAnsi"/>
                                <w:b/>
                                <w:bCs/>
                                <w:sz w:val="21"/>
                                <w:szCs w:val="21"/>
                              </w:rPr>
                              <w:t xml:space="preserve"> Program (</w:t>
                            </w:r>
                            <w:r>
                              <w:rPr>
                                <w:rFonts w:cstheme="minorHAnsi"/>
                                <w:b/>
                                <w:bCs/>
                                <w:sz w:val="21"/>
                                <w:szCs w:val="21"/>
                              </w:rPr>
                              <w:t>2019</w:t>
                            </w:r>
                            <w:r w:rsidRPr="004C6257">
                              <w:rPr>
                                <w:rFonts w:cstheme="minorHAnsi"/>
                                <w:b/>
                                <w:bCs/>
                                <w:sz w:val="21"/>
                                <w:szCs w:val="21"/>
                              </w:rPr>
                              <w:t>)</w:t>
                            </w:r>
                          </w:p>
                          <w:p w14:paraId="0056541C" w14:textId="107B477B" w:rsidR="003F3A65" w:rsidRPr="003D2672" w:rsidRDefault="003F3A65" w:rsidP="003F3A65">
                            <w:pPr>
                              <w:rPr>
                                <w:rFonts w:cstheme="minorHAnsi"/>
                                <w:sz w:val="21"/>
                                <w:szCs w:val="21"/>
                              </w:rPr>
                            </w:pPr>
                            <w:r w:rsidRPr="003D2672">
                              <w:rPr>
                                <w:rFonts w:cstheme="minorHAnsi"/>
                                <w:b/>
                                <w:bCs/>
                                <w:sz w:val="21"/>
                                <w:szCs w:val="21"/>
                              </w:rPr>
                              <w:t xml:space="preserve">Length: </w:t>
                            </w:r>
                            <w:r w:rsidRPr="003F3A65">
                              <w:rPr>
                                <w:rFonts w:cstheme="minorHAnsi"/>
                                <w:sz w:val="21"/>
                                <w:szCs w:val="21"/>
                              </w:rPr>
                              <w:t>Six-hour workshop: divided into four 90-minute sessions, offered over a 4-week period</w:t>
                            </w:r>
                          </w:p>
                          <w:p w14:paraId="2E21577B" w14:textId="5497DD09" w:rsidR="003F3A65" w:rsidRDefault="003F3A65" w:rsidP="003F3A65">
                            <w:pPr>
                              <w:rPr>
                                <w:rFonts w:cstheme="minorHAnsi"/>
                                <w:sz w:val="21"/>
                                <w:szCs w:val="21"/>
                              </w:rPr>
                            </w:pPr>
                            <w:r w:rsidRPr="003D2672">
                              <w:rPr>
                                <w:rFonts w:cstheme="minorHAnsi"/>
                                <w:b/>
                                <w:bCs/>
                                <w:sz w:val="21"/>
                                <w:szCs w:val="21"/>
                              </w:rPr>
                              <w:t xml:space="preserve">Intervention Style: </w:t>
                            </w:r>
                            <w:r w:rsidRPr="003F3A65">
                              <w:rPr>
                                <w:rFonts w:cstheme="minorHAnsi"/>
                                <w:sz w:val="21"/>
                                <w:szCs w:val="21"/>
                              </w:rPr>
                              <w:t>Delivered remotely via a teleconference platform</w:t>
                            </w:r>
                          </w:p>
                          <w:p w14:paraId="1B7AD4DB" w14:textId="0C3663C6" w:rsidR="003F3A65" w:rsidRPr="003D2672" w:rsidRDefault="003F3A65" w:rsidP="003F3A65">
                            <w:pPr>
                              <w:rPr>
                                <w:rFonts w:cstheme="minorHAnsi"/>
                                <w:sz w:val="21"/>
                                <w:szCs w:val="21"/>
                              </w:rPr>
                            </w:pPr>
                            <w:r w:rsidRPr="003D2672">
                              <w:rPr>
                                <w:rFonts w:cstheme="minorHAnsi"/>
                                <w:b/>
                                <w:bCs/>
                                <w:sz w:val="21"/>
                                <w:szCs w:val="21"/>
                              </w:rPr>
                              <w:t xml:space="preserve">Topics: </w:t>
                            </w:r>
                            <w:r w:rsidRPr="003F3A65">
                              <w:rPr>
                                <w:rFonts w:cstheme="minorHAnsi"/>
                                <w:sz w:val="21"/>
                                <w:szCs w:val="21"/>
                              </w:rPr>
                              <w:t>Resilience, stress, mood, &amp; communication</w:t>
                            </w:r>
                          </w:p>
                          <w:p w14:paraId="52448FD8" w14:textId="76792A9A" w:rsidR="003F3A65" w:rsidRPr="006D5EDF" w:rsidRDefault="003F3A65" w:rsidP="003F3A65">
                            <w:pPr>
                              <w:rPr>
                                <w:rFonts w:cstheme="minorHAnsi"/>
                                <w:sz w:val="21"/>
                                <w:szCs w:val="21"/>
                              </w:rPr>
                            </w:pPr>
                            <w:r w:rsidRPr="003D2672">
                              <w:rPr>
                                <w:rFonts w:cstheme="minorHAnsi"/>
                                <w:b/>
                                <w:bCs/>
                                <w:sz w:val="21"/>
                                <w:szCs w:val="21"/>
                              </w:rPr>
                              <w:t xml:space="preserve">Materials: </w:t>
                            </w:r>
                            <w:r w:rsidRPr="003F3A65">
                              <w:rPr>
                                <w:rFonts w:cstheme="minorHAnsi"/>
                                <w:sz w:val="21"/>
                                <w:szCs w:val="21"/>
                              </w:rPr>
                              <w:t>Workbook, PPTs</w:t>
                            </w:r>
                            <w:r>
                              <w:rPr>
                                <w:rFonts w:cstheme="minorHAnsi"/>
                                <w:sz w:val="21"/>
                                <w:szCs w:val="21"/>
                              </w:rPr>
                              <w:t>, &amp; Handouts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C4681" id="_x0000_s1029" type="#_x0000_t202" style="position:absolute;margin-left:273.25pt;margin-top:19.5pt;width:192.85pt;height:125.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" fillcolor="white [3201]" strokecolor="black [3213]" strokeweight=".5pt">
                <v:textbox>
                  <w:txbxContent>
                    <w:p w14:paraId="1DA5E531" w14:textId="27251DDB" w:rsidR="003F3A65" w:rsidRPr="004C6257" w:rsidRDefault="003F3A65" w:rsidP="003F3A65">
                      <w:pPr>
                        <w:jc w:val="center"/>
                        <w:rPr>
                          <w:rFonts w:cstheme="minorHAnsi"/>
                          <w:b/>
                          <w:bCs/>
                          <w:sz w:val="21"/>
                          <w:szCs w:val="21"/>
                        </w:rPr>
                      </w:pPr>
                      <w:r>
                        <w:rPr>
                          <w:rFonts w:cstheme="minorHAnsi"/>
                          <w:b/>
                          <w:bCs/>
                          <w:sz w:val="21"/>
                          <w:szCs w:val="21"/>
                        </w:rPr>
                        <w:t>BRIGHT</w:t>
                      </w:r>
                      <w:r w:rsidRPr="004C6257">
                        <w:rPr>
                          <w:rFonts w:cstheme="minorHAnsi"/>
                          <w:b/>
                          <w:bCs/>
                          <w:sz w:val="21"/>
                          <w:szCs w:val="21"/>
                        </w:rPr>
                        <w:t xml:space="preserve"> Program (</w:t>
                      </w:r>
                      <w:r>
                        <w:rPr>
                          <w:rFonts w:cstheme="minorHAnsi"/>
                          <w:b/>
                          <w:bCs/>
                          <w:sz w:val="21"/>
                          <w:szCs w:val="21"/>
                        </w:rPr>
                        <w:t>2019</w:t>
                      </w:r>
                      <w:r w:rsidRPr="004C6257">
                        <w:rPr>
                          <w:rFonts w:cstheme="minorHAnsi"/>
                          <w:b/>
                          <w:bCs/>
                          <w:sz w:val="21"/>
                          <w:szCs w:val="21"/>
                        </w:rPr>
                        <w:t>)</w:t>
                      </w:r>
                    </w:p>
                    <w:p w14:paraId="0056541C" w14:textId="107B477B" w:rsidR="003F3A65" w:rsidRPr="003D2672" w:rsidRDefault="003F3A65" w:rsidP="003F3A65">
                      <w:pPr>
                        <w:rPr>
                          <w:rFonts w:cstheme="minorHAnsi"/>
                          <w:sz w:val="21"/>
                          <w:szCs w:val="21"/>
                        </w:rPr>
                      </w:pPr>
                      <w:r w:rsidRPr="003D2672">
                        <w:rPr>
                          <w:rFonts w:cstheme="minorHAnsi"/>
                          <w:b/>
                          <w:bCs/>
                          <w:sz w:val="21"/>
                          <w:szCs w:val="21"/>
                        </w:rPr>
                        <w:t xml:space="preserve">Length: </w:t>
                      </w:r>
                      <w:r w:rsidRPr="003F3A65">
                        <w:rPr>
                          <w:rFonts w:cstheme="minorHAnsi"/>
                          <w:sz w:val="21"/>
                          <w:szCs w:val="21"/>
                        </w:rPr>
                        <w:t>Six-hour workshop: divided into four 90-minute sessions, offered over a 4-week period</w:t>
                      </w:r>
                    </w:p>
                    <w:p w14:paraId="2E21577B" w14:textId="5497DD09" w:rsidR="003F3A65" w:rsidRDefault="003F3A65" w:rsidP="003F3A65">
                      <w:pPr>
                        <w:rPr>
                          <w:rFonts w:cstheme="minorHAnsi"/>
                          <w:sz w:val="21"/>
                          <w:szCs w:val="21"/>
                        </w:rPr>
                      </w:pPr>
                      <w:r w:rsidRPr="003D2672">
                        <w:rPr>
                          <w:rFonts w:cstheme="minorHAnsi"/>
                          <w:b/>
                          <w:bCs/>
                          <w:sz w:val="21"/>
                          <w:szCs w:val="21"/>
                        </w:rPr>
                        <w:t xml:space="preserve">Intervention Style: </w:t>
                      </w:r>
                      <w:r w:rsidRPr="003F3A65">
                        <w:rPr>
                          <w:rFonts w:cstheme="minorHAnsi"/>
                          <w:sz w:val="21"/>
                          <w:szCs w:val="21"/>
                        </w:rPr>
                        <w:t>Delivered remotely via a teleconference platform</w:t>
                      </w:r>
                    </w:p>
                    <w:p w14:paraId="1B7AD4DB" w14:textId="0C3663C6" w:rsidR="003F3A65" w:rsidRPr="003D2672" w:rsidRDefault="003F3A65" w:rsidP="003F3A65">
                      <w:pPr>
                        <w:rPr>
                          <w:rFonts w:cstheme="minorHAnsi"/>
                          <w:sz w:val="21"/>
                          <w:szCs w:val="21"/>
                        </w:rPr>
                      </w:pPr>
                      <w:r w:rsidRPr="003D2672">
                        <w:rPr>
                          <w:rFonts w:cstheme="minorHAnsi"/>
                          <w:b/>
                          <w:bCs/>
                          <w:sz w:val="21"/>
                          <w:szCs w:val="21"/>
                        </w:rPr>
                        <w:t xml:space="preserve">Topics: </w:t>
                      </w:r>
                      <w:r w:rsidRPr="003F3A65">
                        <w:rPr>
                          <w:rFonts w:cstheme="minorHAnsi"/>
                          <w:sz w:val="21"/>
                          <w:szCs w:val="21"/>
                        </w:rPr>
                        <w:t>Resilience, stress, mood, &amp; communication</w:t>
                      </w:r>
                    </w:p>
                    <w:p w14:paraId="52448FD8" w14:textId="76792A9A" w:rsidR="003F3A65" w:rsidRPr="006D5EDF" w:rsidRDefault="003F3A65" w:rsidP="003F3A65">
                      <w:pPr>
                        <w:rPr>
                          <w:rFonts w:cstheme="minorHAnsi"/>
                          <w:sz w:val="21"/>
                          <w:szCs w:val="21"/>
                        </w:rPr>
                      </w:pPr>
                      <w:r w:rsidRPr="003D2672">
                        <w:rPr>
                          <w:rFonts w:cstheme="minorHAnsi"/>
                          <w:b/>
                          <w:bCs/>
                          <w:sz w:val="21"/>
                          <w:szCs w:val="21"/>
                        </w:rPr>
                        <w:t xml:space="preserve">Materials: </w:t>
                      </w:r>
                      <w:r w:rsidRPr="003F3A65">
                        <w:rPr>
                          <w:rFonts w:cstheme="minorHAnsi"/>
                          <w:sz w:val="21"/>
                          <w:szCs w:val="21"/>
                        </w:rPr>
                        <w:t>Workbook, PPTs</w:t>
                      </w:r>
                      <w:r>
                        <w:rPr>
                          <w:rFonts w:cstheme="minorHAnsi"/>
                          <w:sz w:val="21"/>
                          <w:szCs w:val="21"/>
                        </w:rPr>
                        <w:t>, &amp; Handouts</w:t>
                      </w:r>
                    </w:p>
                  </w:txbxContent>
                </v:textbox>
                <w10:wrap type="tight"/>
              </v:shape>
            </w:pict>
          </mc:Fallback>
        </mc:AlternateContent>
      </w:r>
      <w:r w:rsidRPr="00F63E98">
        <w:rPr>
          <w:rFonts w:cstheme="minorHAnsi"/>
          <w:b/>
          <w:bCs/>
        </w:rPr>
        <w:t>Building Resilience &amp; Inner Strength for Caregivers of Persons with Memory Loss (</w:t>
      </w:r>
      <w:r w:rsidR="003D2672" w:rsidRPr="00F63E98">
        <w:rPr>
          <w:rFonts w:cstheme="minorHAnsi"/>
          <w:b/>
          <w:bCs/>
        </w:rPr>
        <w:t>BRIGHT</w:t>
      </w:r>
      <w:r w:rsidRPr="00F63E98">
        <w:rPr>
          <w:rFonts w:cstheme="minorHAnsi"/>
          <w:b/>
          <w:bCs/>
        </w:rPr>
        <w:t>)</w:t>
      </w:r>
      <w:r w:rsidR="003D2672" w:rsidRPr="00F63E98">
        <w:rPr>
          <w:rFonts w:cstheme="minorHAnsi"/>
          <w:b/>
          <w:bCs/>
        </w:rPr>
        <w:t xml:space="preserve"> </w:t>
      </w:r>
      <w:r w:rsidR="003D2672" w:rsidRPr="00F63E98">
        <w:rPr>
          <w:rFonts w:cstheme="minorHAnsi"/>
          <w:b/>
          <w:bCs/>
        </w:rPr>
        <w:br/>
      </w:r>
      <w:r w:rsidR="003D2672" w:rsidRPr="003D2672">
        <w:rPr>
          <w:rFonts w:cstheme="minorHAnsi"/>
        </w:rPr>
        <w:t xml:space="preserve">BRIGHT is an interactive, online workshop for caregivers of persons with memory loss. It was developed to enhance existing coping skills, teach new ones, and acknowledge the depth and breadth of each caregiver’s inner strengths. </w:t>
      </w:r>
      <w:r w:rsidRPr="00F63E98">
        <w:rPr>
          <w:rFonts w:cstheme="minorHAnsi"/>
        </w:rPr>
        <w:t xml:space="preserve">Built using the ACES program as a base and adapted for delivery virtually using a teleconferencing technology. </w:t>
      </w:r>
      <w:r w:rsidR="003D2672" w:rsidRPr="003D2672">
        <w:rPr>
          <w:rFonts w:cstheme="minorHAnsi"/>
        </w:rPr>
        <w:t>In BRIGHT, caregivers</w:t>
      </w:r>
      <w:r w:rsidRPr="00F63E98">
        <w:rPr>
          <w:rFonts w:cstheme="minorHAnsi"/>
        </w:rPr>
        <w:t xml:space="preserve"> </w:t>
      </w:r>
      <w:r w:rsidR="003D2672" w:rsidRPr="003D2672">
        <w:rPr>
          <w:rFonts w:cstheme="minorHAnsi"/>
        </w:rPr>
        <w:t>create a care map gain</w:t>
      </w:r>
      <w:r w:rsidRPr="00F63E98">
        <w:rPr>
          <w:rFonts w:cstheme="minorHAnsi"/>
        </w:rPr>
        <w:t>ing</w:t>
      </w:r>
      <w:r w:rsidR="003D2672" w:rsidRPr="003D2672">
        <w:rPr>
          <w:rFonts w:cstheme="minorHAnsi"/>
        </w:rPr>
        <w:t xml:space="preserve"> a clearer understanding of their care network</w:t>
      </w:r>
      <w:r w:rsidRPr="00F63E98">
        <w:rPr>
          <w:rFonts w:cstheme="minorHAnsi"/>
        </w:rPr>
        <w:t xml:space="preserve">.  They </w:t>
      </w:r>
      <w:r w:rsidR="003D2672" w:rsidRPr="003D2672">
        <w:rPr>
          <w:rFonts w:cstheme="minorHAnsi"/>
        </w:rPr>
        <w:t>learn new skills for coping with stress, and practice new strategies for communicating with the family, with the person with memory loss, &amp; with medical professionals.</w:t>
      </w:r>
    </w:p>
    <w:p w14:paraId="1B697559" w14:textId="77777777" w:rsidR="003D2672" w:rsidRPr="00F63E98" w:rsidRDefault="003D2672" w:rsidP="00E85506">
      <w:pPr>
        <w:rPr>
          <w:rFonts w:cstheme="minorHAnsi"/>
        </w:rPr>
      </w:pPr>
    </w:p>
    <w:p w14:paraId="24F9470C" w14:textId="100DD83F" w:rsidR="003D2672" w:rsidRPr="00F63E98" w:rsidRDefault="003D2672" w:rsidP="00E85506">
      <w:pPr>
        <w:rPr>
          <w:rFonts w:cstheme="minorHAnsi"/>
          <w:b/>
          <w:bCs/>
        </w:rPr>
      </w:pPr>
      <w:r w:rsidRPr="00F63E98">
        <w:rPr>
          <w:rFonts w:cstheme="minorHAnsi"/>
          <w:b/>
          <w:bCs/>
        </w:rPr>
        <w:t>CWC2.0 Suite</w:t>
      </w:r>
    </w:p>
    <w:p w14:paraId="13DB5603" w14:textId="08D9F024" w:rsidR="003D2672" w:rsidRPr="003D2672" w:rsidRDefault="00066153" w:rsidP="003D2672">
      <w:pPr>
        <w:rPr>
          <w:rFonts w:cstheme="minorHAnsi"/>
        </w:rPr>
      </w:pPr>
      <w:r w:rsidRPr="00F63E98">
        <w:rPr>
          <w:rFonts w:cstheme="minorHAnsi"/>
          <w:noProof/>
        </w:rPr>
        <mc:AlternateContent>
          <mc:Choice Requires="wps">
            <w:drawing>
              <wp:anchor distT="0" distB="0" distL="114300" distR="114300" simplePos="0" relativeHeight="251667456" behindDoc="1" locked="0" layoutInCell="1" allowOverlap="1" wp14:anchorId="5B3210D2" wp14:editId="67008A4F">
                <wp:simplePos x="0" y="0"/>
                <wp:positionH relativeFrom="column">
                  <wp:posOffset>3243580</wp:posOffset>
                </wp:positionH>
                <wp:positionV relativeFrom="paragraph">
                  <wp:posOffset>223520</wp:posOffset>
                </wp:positionV>
                <wp:extent cx="2696210" cy="2068830"/>
                <wp:effectExtent l="0" t="0" r="8890" b="13970"/>
                <wp:wrapTight wrapText="bothSides">
                  <wp:wrapPolygon edited="0">
                    <wp:start x="0" y="0"/>
                    <wp:lineTo x="0" y="21613"/>
                    <wp:lineTo x="21569" y="21613"/>
                    <wp:lineTo x="21569" y="0"/>
                    <wp:lineTo x="0" y="0"/>
                  </wp:wrapPolygon>
                </wp:wrapTight>
                <wp:docPr id="1383072999" name="Text Box 1"/>
                <wp:cNvGraphicFramePr/>
                <a:graphic xmlns:a="http://schemas.openxmlformats.org/drawingml/2006/main">
                  <a:graphicData uri="http://schemas.microsoft.com/office/word/2010/wordprocessingShape">
                    <wps:wsp>
                      <wps:cNvSpPr txBox="1"/>
                      <wps:spPr>
                        <a:xfrm>
                          <a:off x="0" y="0"/>
                          <a:ext cx="2696210" cy="2068830"/>
                        </a:xfrm>
                        <a:prstGeom prst="rect">
                          <a:avLst/>
                        </a:prstGeom>
                        <a:solidFill>
                          <a:schemeClr val="lt1"/>
                        </a:solidFill>
                        <a:ln w="6350">
                          <a:solidFill>
                            <a:schemeClr val="tx1"/>
                          </a:solidFill>
                        </a:ln>
                      </wps:spPr>
                      <wps:txbx>
                        <w:txbxContent>
                          <w:p w14:paraId="67B7C0CC" w14:textId="11594802" w:rsidR="00066153" w:rsidRPr="004C6257" w:rsidRDefault="001D5832" w:rsidP="00066153">
                            <w:pPr>
                              <w:jc w:val="center"/>
                              <w:rPr>
                                <w:rFonts w:cstheme="minorHAnsi"/>
                                <w:b/>
                                <w:bCs/>
                                <w:sz w:val="21"/>
                                <w:szCs w:val="21"/>
                              </w:rPr>
                            </w:pPr>
                            <w:r>
                              <w:rPr>
                                <w:rFonts w:cstheme="minorHAnsi"/>
                                <w:b/>
                                <w:bCs/>
                                <w:sz w:val="21"/>
                                <w:szCs w:val="21"/>
                              </w:rPr>
                              <w:t>CWC2.0 Suite</w:t>
                            </w:r>
                            <w:r w:rsidR="00066153" w:rsidRPr="004C6257">
                              <w:rPr>
                                <w:rFonts w:cstheme="minorHAnsi"/>
                                <w:b/>
                                <w:bCs/>
                                <w:sz w:val="21"/>
                                <w:szCs w:val="21"/>
                              </w:rPr>
                              <w:t xml:space="preserve"> Program (</w:t>
                            </w:r>
                            <w:r w:rsidR="00066153">
                              <w:rPr>
                                <w:rFonts w:cstheme="minorHAnsi"/>
                                <w:b/>
                                <w:bCs/>
                                <w:sz w:val="21"/>
                                <w:szCs w:val="21"/>
                              </w:rPr>
                              <w:t>2020</w:t>
                            </w:r>
                            <w:r w:rsidR="00066153" w:rsidRPr="004C6257">
                              <w:rPr>
                                <w:rFonts w:cstheme="minorHAnsi"/>
                                <w:b/>
                                <w:bCs/>
                                <w:sz w:val="21"/>
                                <w:szCs w:val="21"/>
                              </w:rPr>
                              <w:t>)</w:t>
                            </w:r>
                          </w:p>
                          <w:p w14:paraId="0F6C51B7" w14:textId="148ABB69" w:rsidR="00066153" w:rsidRPr="003D2672" w:rsidRDefault="00066153" w:rsidP="00066153">
                            <w:pPr>
                              <w:rPr>
                                <w:rFonts w:cstheme="minorHAnsi"/>
                                <w:sz w:val="21"/>
                                <w:szCs w:val="21"/>
                              </w:rPr>
                            </w:pPr>
                            <w:r w:rsidRPr="003D2672">
                              <w:rPr>
                                <w:rFonts w:cstheme="minorHAnsi"/>
                                <w:b/>
                                <w:bCs/>
                                <w:sz w:val="21"/>
                                <w:szCs w:val="21"/>
                              </w:rPr>
                              <w:t xml:space="preserve">Length: </w:t>
                            </w:r>
                            <w:r w:rsidRPr="00066153">
                              <w:rPr>
                                <w:rFonts w:cstheme="minorHAnsi"/>
                                <w:sz w:val="21"/>
                                <w:szCs w:val="21"/>
                              </w:rPr>
                              <w:t>Nine modules: 90-minutes each, can be combined into short workshops or used independently</w:t>
                            </w:r>
                          </w:p>
                          <w:p w14:paraId="26AFB740" w14:textId="115A18E8" w:rsidR="00066153" w:rsidRDefault="00066153" w:rsidP="00066153">
                            <w:pPr>
                              <w:rPr>
                                <w:rFonts w:cstheme="minorHAnsi"/>
                                <w:sz w:val="21"/>
                                <w:szCs w:val="21"/>
                              </w:rPr>
                            </w:pPr>
                            <w:r w:rsidRPr="003D2672">
                              <w:rPr>
                                <w:rFonts w:cstheme="minorHAnsi"/>
                                <w:b/>
                                <w:bCs/>
                                <w:sz w:val="21"/>
                                <w:szCs w:val="21"/>
                              </w:rPr>
                              <w:t xml:space="preserve">Intervention Style: </w:t>
                            </w:r>
                            <w:r w:rsidRPr="00066153">
                              <w:rPr>
                                <w:rFonts w:cstheme="minorHAnsi"/>
                                <w:sz w:val="21"/>
                                <w:szCs w:val="21"/>
                              </w:rPr>
                              <w:t>Delivered remotely via a teleconference platform</w:t>
                            </w:r>
                          </w:p>
                          <w:p w14:paraId="7222EE8F" w14:textId="5AB044C6" w:rsidR="00066153" w:rsidRPr="003D2672" w:rsidRDefault="00066153" w:rsidP="00066153">
                            <w:pPr>
                              <w:rPr>
                                <w:rFonts w:cstheme="minorHAnsi"/>
                                <w:sz w:val="21"/>
                                <w:szCs w:val="21"/>
                              </w:rPr>
                            </w:pPr>
                            <w:r w:rsidRPr="003D2672">
                              <w:rPr>
                                <w:rFonts w:cstheme="minorHAnsi"/>
                                <w:b/>
                                <w:bCs/>
                                <w:sz w:val="21"/>
                                <w:szCs w:val="21"/>
                              </w:rPr>
                              <w:t xml:space="preserve">Topics: </w:t>
                            </w:r>
                            <w:r w:rsidRPr="00066153">
                              <w:rPr>
                                <w:rFonts w:cstheme="minorHAnsi"/>
                                <w:sz w:val="21"/>
                                <w:szCs w:val="21"/>
                              </w:rPr>
                              <w:t>Resilience, communication, stress, frustration, isolation, mood, self-care, care-recipient challenging behaviors</w:t>
                            </w:r>
                          </w:p>
                          <w:p w14:paraId="4126D58A" w14:textId="0E49E491" w:rsidR="00066153" w:rsidRPr="006D5EDF" w:rsidRDefault="00066153" w:rsidP="00066153">
                            <w:pPr>
                              <w:rPr>
                                <w:rFonts w:cstheme="minorHAnsi"/>
                                <w:sz w:val="21"/>
                                <w:szCs w:val="21"/>
                              </w:rPr>
                            </w:pPr>
                            <w:r w:rsidRPr="003D2672">
                              <w:rPr>
                                <w:rFonts w:cstheme="minorHAnsi"/>
                                <w:b/>
                                <w:bCs/>
                                <w:sz w:val="21"/>
                                <w:szCs w:val="21"/>
                              </w:rPr>
                              <w:t xml:space="preserve">Materials: </w:t>
                            </w:r>
                            <w:r w:rsidRPr="00066153">
                              <w:rPr>
                                <w:rFonts w:cstheme="minorHAnsi"/>
                                <w:sz w:val="21"/>
                                <w:szCs w:val="21"/>
                              </w:rPr>
                              <w:t xml:space="preserve">Facilitator's Guide, PPTs, &amp; </w:t>
                            </w:r>
                            <w:r>
                              <w:rPr>
                                <w:rFonts w:cstheme="minorHAnsi"/>
                                <w:sz w:val="21"/>
                                <w:szCs w:val="21"/>
                              </w:rPr>
                              <w:t xml:space="preserve">Handouts; </w:t>
                            </w:r>
                            <w:r w:rsidRPr="00066153">
                              <w:rPr>
                                <w:rFonts w:cstheme="minorHAnsi"/>
                                <w:sz w:val="21"/>
                                <w:szCs w:val="21"/>
                              </w:rPr>
                              <w:t>Companion Website with caregiver materials &amp; resource links sorted by topics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210D2" id="_x0000_s1030" type="#_x0000_t202" style="position:absolute;margin-left:255.4pt;margin-top:17.6pt;width:212.3pt;height:162.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" fillcolor="white [3201]" strokecolor="black [3213]" strokeweight=".5pt">
                <v:textbox>
                  <w:txbxContent>
                    <w:p w14:paraId="67B7C0CC" w14:textId="11594802" w:rsidR="00066153" w:rsidRPr="004C6257" w:rsidRDefault="001D5832" w:rsidP="00066153">
                      <w:pPr>
                        <w:jc w:val="center"/>
                        <w:rPr>
                          <w:rFonts w:cstheme="minorHAnsi"/>
                          <w:b/>
                          <w:bCs/>
                          <w:sz w:val="21"/>
                          <w:szCs w:val="21"/>
                        </w:rPr>
                      </w:pPr>
                      <w:r>
                        <w:rPr>
                          <w:rFonts w:cstheme="minorHAnsi"/>
                          <w:b/>
                          <w:bCs/>
                          <w:sz w:val="21"/>
                          <w:szCs w:val="21"/>
                        </w:rPr>
                        <w:t>CWC2.0 Suite</w:t>
                      </w:r>
                      <w:r w:rsidR="00066153" w:rsidRPr="004C6257">
                        <w:rPr>
                          <w:rFonts w:cstheme="minorHAnsi"/>
                          <w:b/>
                          <w:bCs/>
                          <w:sz w:val="21"/>
                          <w:szCs w:val="21"/>
                        </w:rPr>
                        <w:t xml:space="preserve"> Program (</w:t>
                      </w:r>
                      <w:r w:rsidR="00066153">
                        <w:rPr>
                          <w:rFonts w:cstheme="minorHAnsi"/>
                          <w:b/>
                          <w:bCs/>
                          <w:sz w:val="21"/>
                          <w:szCs w:val="21"/>
                        </w:rPr>
                        <w:t>20</w:t>
                      </w:r>
                      <w:r w:rsidR="00066153">
                        <w:rPr>
                          <w:rFonts w:cstheme="minorHAnsi"/>
                          <w:b/>
                          <w:bCs/>
                          <w:sz w:val="21"/>
                          <w:szCs w:val="21"/>
                        </w:rPr>
                        <w:t>20</w:t>
                      </w:r>
                      <w:r w:rsidR="00066153" w:rsidRPr="004C6257">
                        <w:rPr>
                          <w:rFonts w:cstheme="minorHAnsi"/>
                          <w:b/>
                          <w:bCs/>
                          <w:sz w:val="21"/>
                          <w:szCs w:val="21"/>
                        </w:rPr>
                        <w:t>)</w:t>
                      </w:r>
                    </w:p>
                    <w:p w14:paraId="0F6C51B7" w14:textId="148ABB69" w:rsidR="00066153" w:rsidRPr="003D2672" w:rsidRDefault="00066153" w:rsidP="00066153">
                      <w:pPr>
                        <w:rPr>
                          <w:rFonts w:cstheme="minorHAnsi"/>
                          <w:sz w:val="21"/>
                          <w:szCs w:val="21"/>
                        </w:rPr>
                      </w:pPr>
                      <w:r w:rsidRPr="003D2672">
                        <w:rPr>
                          <w:rFonts w:cstheme="minorHAnsi"/>
                          <w:b/>
                          <w:bCs/>
                          <w:sz w:val="21"/>
                          <w:szCs w:val="21"/>
                        </w:rPr>
                        <w:t xml:space="preserve">Length: </w:t>
                      </w:r>
                      <w:r w:rsidRPr="00066153">
                        <w:rPr>
                          <w:rFonts w:cstheme="minorHAnsi"/>
                          <w:sz w:val="21"/>
                          <w:szCs w:val="21"/>
                        </w:rPr>
                        <w:t>Nine modules: 90-minutes each, can be combined into short workshops or used independently</w:t>
                      </w:r>
                    </w:p>
                    <w:p w14:paraId="26AFB740" w14:textId="115A18E8" w:rsidR="00066153" w:rsidRDefault="00066153" w:rsidP="00066153">
                      <w:pPr>
                        <w:rPr>
                          <w:rFonts w:cstheme="minorHAnsi"/>
                          <w:sz w:val="21"/>
                          <w:szCs w:val="21"/>
                        </w:rPr>
                      </w:pPr>
                      <w:r w:rsidRPr="003D2672">
                        <w:rPr>
                          <w:rFonts w:cstheme="minorHAnsi"/>
                          <w:b/>
                          <w:bCs/>
                          <w:sz w:val="21"/>
                          <w:szCs w:val="21"/>
                        </w:rPr>
                        <w:t xml:space="preserve">Intervention Style: </w:t>
                      </w:r>
                      <w:r w:rsidRPr="00066153">
                        <w:rPr>
                          <w:rFonts w:cstheme="minorHAnsi"/>
                          <w:sz w:val="21"/>
                          <w:szCs w:val="21"/>
                        </w:rPr>
                        <w:t>Delivered remotely via a teleconference platform</w:t>
                      </w:r>
                    </w:p>
                    <w:p w14:paraId="7222EE8F" w14:textId="5AB044C6" w:rsidR="00066153" w:rsidRPr="003D2672" w:rsidRDefault="00066153" w:rsidP="00066153">
                      <w:pPr>
                        <w:rPr>
                          <w:rFonts w:cstheme="minorHAnsi"/>
                          <w:sz w:val="21"/>
                          <w:szCs w:val="21"/>
                        </w:rPr>
                      </w:pPr>
                      <w:r w:rsidRPr="003D2672">
                        <w:rPr>
                          <w:rFonts w:cstheme="minorHAnsi"/>
                          <w:b/>
                          <w:bCs/>
                          <w:sz w:val="21"/>
                          <w:szCs w:val="21"/>
                        </w:rPr>
                        <w:t xml:space="preserve">Topics: </w:t>
                      </w:r>
                      <w:r w:rsidRPr="00066153">
                        <w:rPr>
                          <w:rFonts w:cstheme="minorHAnsi"/>
                          <w:sz w:val="21"/>
                          <w:szCs w:val="21"/>
                        </w:rPr>
                        <w:t>Resilience, communication, stress, frustration, isolation, mood, self-care, care-recipient challenging behaviors</w:t>
                      </w:r>
                    </w:p>
                    <w:p w14:paraId="4126D58A" w14:textId="0E49E491" w:rsidR="00066153" w:rsidRPr="006D5EDF" w:rsidRDefault="00066153" w:rsidP="00066153">
                      <w:pPr>
                        <w:rPr>
                          <w:rFonts w:cstheme="minorHAnsi"/>
                          <w:sz w:val="21"/>
                          <w:szCs w:val="21"/>
                        </w:rPr>
                      </w:pPr>
                      <w:r w:rsidRPr="003D2672">
                        <w:rPr>
                          <w:rFonts w:cstheme="minorHAnsi"/>
                          <w:b/>
                          <w:bCs/>
                          <w:sz w:val="21"/>
                          <w:szCs w:val="21"/>
                        </w:rPr>
                        <w:t xml:space="preserve">Materials: </w:t>
                      </w:r>
                      <w:r w:rsidRPr="00066153">
                        <w:rPr>
                          <w:rFonts w:cstheme="minorHAnsi"/>
                          <w:sz w:val="21"/>
                          <w:szCs w:val="21"/>
                        </w:rPr>
                        <w:t xml:space="preserve">Facilitator's Guide, PPTs, &amp; </w:t>
                      </w:r>
                      <w:r>
                        <w:rPr>
                          <w:rFonts w:cstheme="minorHAnsi"/>
                          <w:sz w:val="21"/>
                          <w:szCs w:val="21"/>
                        </w:rPr>
                        <w:t xml:space="preserve">Handouts; </w:t>
                      </w:r>
                      <w:r w:rsidRPr="00066153">
                        <w:rPr>
                          <w:rFonts w:cstheme="minorHAnsi"/>
                          <w:sz w:val="21"/>
                          <w:szCs w:val="21"/>
                        </w:rPr>
                        <w:t>Companion Website with caregiver materials &amp; resource links sorted by topics</w:t>
                      </w:r>
                    </w:p>
                  </w:txbxContent>
                </v:textbox>
                <w10:wrap type="tight"/>
              </v:shape>
            </w:pict>
          </mc:Fallback>
        </mc:AlternateContent>
      </w:r>
      <w:r w:rsidR="003D2672" w:rsidRPr="003D2672">
        <w:rPr>
          <w:rFonts w:cstheme="minorHAnsi"/>
        </w:rPr>
        <w:t xml:space="preserve">CWC2.0 is an evidence-informed module-based program that </w:t>
      </w:r>
      <w:r w:rsidRPr="00F63E98">
        <w:rPr>
          <w:rFonts w:cstheme="minorHAnsi"/>
        </w:rPr>
        <w:t>is</w:t>
      </w:r>
      <w:r w:rsidR="003D2672" w:rsidRPr="003D2672">
        <w:rPr>
          <w:rFonts w:cstheme="minorHAnsi"/>
        </w:rPr>
        <w:t xml:space="preserve"> delivered virtually. It consists of 9 modules that cover 8 topics. Each topic is designed as an independent workshop. Dependent on the needs, the modules can be combined to form short workshops.  </w:t>
      </w:r>
    </w:p>
    <w:p w14:paraId="790BA7DB" w14:textId="7688A85F" w:rsidR="003D2672" w:rsidRPr="003D2672" w:rsidRDefault="003D2672" w:rsidP="00EB5EE0">
      <w:pPr>
        <w:rPr>
          <w:rFonts w:cstheme="minorHAnsi"/>
        </w:rPr>
      </w:pPr>
      <w:r w:rsidRPr="003D2672">
        <w:rPr>
          <w:rFonts w:cstheme="minorHAnsi"/>
        </w:rPr>
        <w:t>Each module</w:t>
      </w:r>
      <w:r w:rsidR="00066153" w:rsidRPr="00F63E98">
        <w:rPr>
          <w:rFonts w:cstheme="minorHAnsi"/>
        </w:rPr>
        <w:t xml:space="preserve"> </w:t>
      </w:r>
      <w:r w:rsidR="00EB5EE0" w:rsidRPr="00F63E98">
        <w:rPr>
          <w:rFonts w:cstheme="minorHAnsi"/>
        </w:rPr>
        <w:t>h</w:t>
      </w:r>
      <w:r w:rsidRPr="003D2672">
        <w:rPr>
          <w:rFonts w:cstheme="minorHAnsi"/>
        </w:rPr>
        <w:t>as 1 topic with 3 sub-topics</w:t>
      </w:r>
      <w:r w:rsidR="00EB5EE0" w:rsidRPr="00F63E98">
        <w:rPr>
          <w:rFonts w:cstheme="minorHAnsi"/>
        </w:rPr>
        <w:t>; e</w:t>
      </w:r>
      <w:r w:rsidRPr="003D2672">
        <w:rPr>
          <w:rFonts w:cstheme="minorHAnsi"/>
        </w:rPr>
        <w:t>ach session starts with an agenda</w:t>
      </w:r>
      <w:r w:rsidR="00EB5EE0" w:rsidRPr="00F63E98">
        <w:rPr>
          <w:rFonts w:cstheme="minorHAnsi"/>
        </w:rPr>
        <w:t>, s</w:t>
      </w:r>
      <w:r w:rsidRPr="003D2672">
        <w:rPr>
          <w:rFonts w:cstheme="minorHAnsi"/>
        </w:rPr>
        <w:t>kills are taught through an interactive combination of information, exercises, and discussion</w:t>
      </w:r>
      <w:r w:rsidR="00EB5EE0" w:rsidRPr="00F63E98">
        <w:rPr>
          <w:rFonts w:cstheme="minorHAnsi"/>
        </w:rPr>
        <w:t>, t</w:t>
      </w:r>
      <w:r w:rsidRPr="003D2672">
        <w:rPr>
          <w:rFonts w:cstheme="minorHAnsi"/>
        </w:rPr>
        <w:t>opic is summarized</w:t>
      </w:r>
      <w:r w:rsidR="00EB5EE0" w:rsidRPr="00F63E98">
        <w:rPr>
          <w:rFonts w:cstheme="minorHAnsi"/>
        </w:rPr>
        <w:t xml:space="preserve"> at the end of the session; and a</w:t>
      </w:r>
      <w:r w:rsidRPr="003D2672">
        <w:rPr>
          <w:rFonts w:cstheme="minorHAnsi"/>
        </w:rPr>
        <w:t>n individual Action Plan is created to integrate skills into the caregiver’s daily life</w:t>
      </w:r>
      <w:r w:rsidR="00EB5EE0" w:rsidRPr="00F63E98">
        <w:rPr>
          <w:rFonts w:cstheme="minorHAnsi"/>
        </w:rPr>
        <w:t>.</w:t>
      </w:r>
    </w:p>
    <w:p w14:paraId="3D9B5166" w14:textId="77777777" w:rsidR="003D2672" w:rsidRPr="00F63E98" w:rsidRDefault="003D2672" w:rsidP="00E85506">
      <w:pPr>
        <w:rPr>
          <w:rFonts w:cstheme="minorHAnsi"/>
        </w:rPr>
      </w:pPr>
    </w:p>
    <w:p w14:paraId="2F2AF821" w14:textId="6EB6DB42" w:rsidR="001D5832" w:rsidRPr="00F63E98" w:rsidRDefault="001D5832" w:rsidP="00E85506">
      <w:pPr>
        <w:rPr>
          <w:rFonts w:cstheme="minorHAnsi"/>
          <w:b/>
          <w:bCs/>
        </w:rPr>
      </w:pPr>
      <w:r w:rsidRPr="00F63E98">
        <w:rPr>
          <w:rFonts w:cstheme="minorHAnsi"/>
          <w:b/>
          <w:bCs/>
        </w:rPr>
        <w:t>CaregiverTLC</w:t>
      </w:r>
    </w:p>
    <w:p w14:paraId="2BAD8F82" w14:textId="227D2968" w:rsidR="003D2672" w:rsidRPr="003D2672" w:rsidRDefault="003D2672" w:rsidP="003D2672">
      <w:pPr>
        <w:rPr>
          <w:rFonts w:cstheme="minorHAnsi"/>
        </w:rPr>
      </w:pPr>
      <w:r w:rsidRPr="003D2672">
        <w:rPr>
          <w:rFonts w:cstheme="minorHAnsi"/>
        </w:rPr>
        <w:t>CaregiverTLC is an evidence-based workshop create</w:t>
      </w:r>
      <w:r w:rsidR="00EC6599">
        <w:rPr>
          <w:rFonts w:cstheme="minorHAnsi"/>
        </w:rPr>
        <w:t>d</w:t>
      </w:r>
      <w:r w:rsidRPr="003D2672">
        <w:rPr>
          <w:rFonts w:cstheme="minorHAnsi"/>
        </w:rPr>
        <w:t xml:space="preserve"> </w:t>
      </w:r>
      <w:r w:rsidR="00EC6599">
        <w:rPr>
          <w:rFonts w:cstheme="minorHAnsi"/>
        </w:rPr>
        <w:t xml:space="preserve">using modules </w:t>
      </w:r>
      <w:r w:rsidRPr="003D2672">
        <w:rPr>
          <w:rFonts w:cstheme="minorHAnsi"/>
        </w:rPr>
        <w:t xml:space="preserve">from </w:t>
      </w:r>
      <w:r w:rsidR="00EC6599">
        <w:rPr>
          <w:rFonts w:cstheme="minorHAnsi"/>
        </w:rPr>
        <w:t xml:space="preserve">the </w:t>
      </w:r>
      <w:r w:rsidRPr="003D2672">
        <w:rPr>
          <w:rFonts w:cstheme="minorHAnsi"/>
        </w:rPr>
        <w:t xml:space="preserve">CWC2.0.  </w:t>
      </w:r>
      <w:r w:rsidR="001D5832" w:rsidRPr="00F63E98">
        <w:rPr>
          <w:rFonts w:cstheme="minorHAnsi"/>
        </w:rPr>
        <w:t xml:space="preserve">The </w:t>
      </w:r>
      <w:proofErr w:type="spellStart"/>
      <w:r w:rsidR="001D5832" w:rsidRPr="00F63E98">
        <w:rPr>
          <w:rFonts w:cstheme="minorHAnsi"/>
        </w:rPr>
        <w:t>CaregiverTLC</w:t>
      </w:r>
      <w:proofErr w:type="spellEnd"/>
      <w:r w:rsidR="001D5832" w:rsidRPr="00F63E98">
        <w:rPr>
          <w:rFonts w:cstheme="minorHAnsi"/>
        </w:rPr>
        <w:t xml:space="preserve"> program broaden application of the CWC2.0 from a dementia/memory loss focus to one encompassing physical chronic illness. The caregiver issues are similar – stress, </w:t>
      </w:r>
      <w:r w:rsidR="00F72412" w:rsidRPr="00F63E98">
        <w:rPr>
          <w:rFonts w:cstheme="minorHAnsi"/>
        </w:rPr>
        <w:t xml:space="preserve">frustration, </w:t>
      </w:r>
      <w:r w:rsidR="001D5832" w:rsidRPr="00F63E98">
        <w:rPr>
          <w:rFonts w:cstheme="minorHAnsi"/>
        </w:rPr>
        <w:t xml:space="preserve">depressive symptoms, lack of self-care, </w:t>
      </w:r>
      <w:r w:rsidR="00EC6599">
        <w:rPr>
          <w:rFonts w:cstheme="minorHAnsi"/>
        </w:rPr>
        <w:t xml:space="preserve">resilience, </w:t>
      </w:r>
      <w:r w:rsidR="001D5832" w:rsidRPr="00F63E98">
        <w:rPr>
          <w:rFonts w:cstheme="minorHAnsi"/>
        </w:rPr>
        <w:t xml:space="preserve">need for a larger </w:t>
      </w:r>
      <w:r w:rsidR="00F72412" w:rsidRPr="00F63E98">
        <w:rPr>
          <w:rFonts w:cstheme="minorHAnsi"/>
        </w:rPr>
        <w:t>support network, and issues with loneliness/isolation. The psychoeducation and skills from the CWC2.0 program were paired with new examples appropriate for both sets of caregivers – those caring for persons with memory loss and those caring for those with physical chronic illnesses. CaregiverTLC was created during the pandemic</w:t>
      </w:r>
      <w:r w:rsidRPr="003D2672">
        <w:rPr>
          <w:rFonts w:cstheme="minorHAnsi"/>
        </w:rPr>
        <w:t xml:space="preserve"> </w:t>
      </w:r>
      <w:r w:rsidR="00F72412" w:rsidRPr="00F63E98">
        <w:rPr>
          <w:rFonts w:cstheme="minorHAnsi"/>
        </w:rPr>
        <w:t>and thus followed the CWC2.0 format as a</w:t>
      </w:r>
      <w:r w:rsidRPr="003D2672">
        <w:rPr>
          <w:rFonts w:cstheme="minorHAnsi"/>
        </w:rPr>
        <w:t xml:space="preserve"> virtual </w:t>
      </w:r>
      <w:r w:rsidR="00F72412" w:rsidRPr="00F63E98">
        <w:rPr>
          <w:rFonts w:cstheme="minorHAnsi"/>
        </w:rPr>
        <w:t>program.</w:t>
      </w:r>
      <w:r w:rsidR="00066153" w:rsidRPr="00F63E98">
        <w:rPr>
          <w:rFonts w:cstheme="minorHAnsi"/>
        </w:rPr>
        <w:t xml:space="preserve"> </w:t>
      </w:r>
      <w:r w:rsidRPr="003D2672">
        <w:rPr>
          <w:rFonts w:cstheme="minorHAnsi"/>
        </w:rPr>
        <w:t>It has been evaluated in an RCT</w:t>
      </w:r>
      <w:r w:rsidR="00F63E98">
        <w:rPr>
          <w:rFonts w:cstheme="minorHAnsi"/>
          <w:vertAlign w:val="superscript"/>
        </w:rPr>
        <w:t>8</w:t>
      </w:r>
      <w:r w:rsidRPr="003D2672">
        <w:rPr>
          <w:rFonts w:cstheme="minorHAnsi"/>
        </w:rPr>
        <w:t xml:space="preserve"> compared to a waiting list control with strong positive results.</w:t>
      </w:r>
      <w:r w:rsidR="00066153" w:rsidRPr="00F63E98">
        <w:rPr>
          <w:rFonts w:cstheme="minorHAnsi"/>
        </w:rPr>
        <w:t xml:space="preserve"> </w:t>
      </w:r>
      <w:r w:rsidRPr="003D2672">
        <w:rPr>
          <w:rFonts w:cstheme="minorHAnsi"/>
        </w:rPr>
        <w:t xml:space="preserve">Caregivers learn about stress and stress management, behavioral activation for mood stabilization, resilience and their support team, self-care, frustration and anger management, how to reduce isolation and stay socially connected while staying primarily at home.  </w:t>
      </w:r>
      <w:r w:rsidR="00066153">
        <w:rPr>
          <w:rFonts w:cstheme="minorHAnsi"/>
        </w:rPr>
        <w:t xml:space="preserve">The </w:t>
      </w:r>
      <w:r w:rsidRPr="003D2672">
        <w:rPr>
          <w:rFonts w:cstheme="minorHAnsi"/>
        </w:rPr>
        <w:t xml:space="preserve">Workshop </w:t>
      </w:r>
      <w:r w:rsidR="00F72412">
        <w:rPr>
          <w:rFonts w:cstheme="minorHAnsi"/>
        </w:rPr>
        <w:t>uses</w:t>
      </w:r>
      <w:r w:rsidRPr="003D2672">
        <w:rPr>
          <w:rFonts w:cstheme="minorHAnsi"/>
        </w:rPr>
        <w:t xml:space="preserve"> CWC2.0 </w:t>
      </w:r>
      <w:r w:rsidR="00F72412">
        <w:rPr>
          <w:rFonts w:cstheme="minorHAnsi"/>
        </w:rPr>
        <w:t>modules</w:t>
      </w:r>
      <w:r w:rsidRPr="003D2672">
        <w:rPr>
          <w:rFonts w:cstheme="minorHAnsi"/>
        </w:rPr>
        <w:t xml:space="preserve"> but adds a check in at the beginning of each session to review home practic</w:t>
      </w:r>
      <w:r w:rsidR="00F72412">
        <w:rPr>
          <w:rFonts w:cstheme="minorHAnsi"/>
        </w:rPr>
        <w:t>e of the action plan</w:t>
      </w:r>
      <w:r w:rsidRPr="003D2672">
        <w:rPr>
          <w:rFonts w:cstheme="minorHAnsi"/>
        </w:rPr>
        <w:t xml:space="preserve"> and problem-solve </w:t>
      </w:r>
      <w:r w:rsidR="00F72412">
        <w:rPr>
          <w:rFonts w:cstheme="minorHAnsi"/>
        </w:rPr>
        <w:t xml:space="preserve">any </w:t>
      </w:r>
      <w:r w:rsidRPr="003D2672">
        <w:rPr>
          <w:rFonts w:cstheme="minorHAnsi"/>
        </w:rPr>
        <w:t xml:space="preserve">obstacles </w:t>
      </w:r>
      <w:r w:rsidR="00F63E98">
        <w:rPr>
          <w:rFonts w:cstheme="minorHAnsi"/>
        </w:rPr>
        <w:t>encountered</w:t>
      </w:r>
      <w:r w:rsidRPr="003D2672">
        <w:rPr>
          <w:rFonts w:cstheme="minorHAnsi"/>
        </w:rPr>
        <w:t>.</w:t>
      </w:r>
    </w:p>
    <w:p w14:paraId="09B5C613" w14:textId="77777777" w:rsidR="003D2672" w:rsidRDefault="003D2672" w:rsidP="00E85506">
      <w:pPr>
        <w:rPr>
          <w:rFonts w:cstheme="minorHAnsi"/>
        </w:rPr>
      </w:pPr>
    </w:p>
    <w:p w14:paraId="3EC95DA1" w14:textId="54F2B712" w:rsidR="003D2672" w:rsidRPr="003D2672" w:rsidRDefault="003D2672" w:rsidP="00F63E98">
      <w:pPr>
        <w:ind w:left="180" w:hanging="180"/>
        <w:rPr>
          <w:rFonts w:cstheme="minorHAnsi"/>
        </w:rPr>
      </w:pPr>
      <w:r w:rsidRPr="003D2672">
        <w:rPr>
          <w:rFonts w:cstheme="minorHAnsi"/>
          <w:vertAlign w:val="superscript"/>
        </w:rPr>
        <w:lastRenderedPageBreak/>
        <w:t>1</w:t>
      </w:r>
      <w:r w:rsidRPr="003D2672">
        <w:rPr>
          <w:rFonts w:cstheme="minorHAnsi"/>
        </w:rPr>
        <w:t>Pearlin, L. I., Mullan, J. T., Semple, S. J., &amp; Skaff, M. M. (1990). Caregiving and the stress process: An overview of concepts and their measures. The Gerontologist, 30(5), Article 5. https://doi.org/10.1093/geront/30.5.583.</w:t>
      </w:r>
    </w:p>
    <w:p w14:paraId="2EB99D6F" w14:textId="4B72F211" w:rsidR="003D2672" w:rsidRPr="004C6257" w:rsidRDefault="003D2672" w:rsidP="00F63E98">
      <w:pPr>
        <w:ind w:left="180" w:hanging="180"/>
        <w:rPr>
          <w:rFonts w:cstheme="minorHAnsi"/>
        </w:rPr>
      </w:pPr>
      <w:r w:rsidRPr="003D2672">
        <w:rPr>
          <w:rFonts w:cstheme="minorHAnsi"/>
          <w:vertAlign w:val="superscript"/>
        </w:rPr>
        <w:t>2</w:t>
      </w:r>
      <w:r w:rsidR="004C6257" w:rsidRPr="004C6257">
        <w:rPr>
          <w:rFonts w:cstheme="minorHAnsi"/>
        </w:rPr>
        <w:t>Beck, A. T., Rush, A. J., Shaw, B. E., &amp; Emery, G. (Eds.). (1979). Cognitive therapy of depression (13. print). Guilford Press.</w:t>
      </w:r>
    </w:p>
    <w:p w14:paraId="4E19C919" w14:textId="09BC9FAE" w:rsidR="003D2672" w:rsidRPr="003D2672" w:rsidRDefault="004C6257" w:rsidP="00F63E98">
      <w:pPr>
        <w:ind w:left="180" w:hanging="180"/>
        <w:rPr>
          <w:rFonts w:cstheme="minorHAnsi"/>
        </w:rPr>
      </w:pPr>
      <w:r>
        <w:rPr>
          <w:rFonts w:cstheme="minorHAnsi"/>
          <w:vertAlign w:val="superscript"/>
        </w:rPr>
        <w:t>3</w:t>
      </w:r>
      <w:r w:rsidR="003D2672" w:rsidRPr="003D2672">
        <w:rPr>
          <w:rFonts w:cstheme="minorHAnsi"/>
        </w:rPr>
        <w:t>Lovett, S., &amp; Gallagher, D. (1988). Psychoeducational interventions for family caregivers: Preliminary efficacy data. </w:t>
      </w:r>
      <w:r w:rsidR="003D2672" w:rsidRPr="003D2672">
        <w:rPr>
          <w:rFonts w:cstheme="minorHAnsi"/>
          <w:i/>
          <w:iCs/>
        </w:rPr>
        <w:t>Behavior Therapy</w:t>
      </w:r>
      <w:r w:rsidR="003D2672" w:rsidRPr="003D2672">
        <w:rPr>
          <w:rFonts w:cstheme="minorHAnsi"/>
        </w:rPr>
        <w:t>, </w:t>
      </w:r>
      <w:r w:rsidR="003D2672" w:rsidRPr="003D2672">
        <w:rPr>
          <w:rFonts w:cstheme="minorHAnsi"/>
          <w:i/>
          <w:iCs/>
        </w:rPr>
        <w:t>19</w:t>
      </w:r>
      <w:r w:rsidR="003D2672" w:rsidRPr="003D2672">
        <w:rPr>
          <w:rFonts w:cstheme="minorHAnsi"/>
        </w:rPr>
        <w:t>(3), 321-330. https://doi.org/10.1016/S0005-7894(88)80005-4</w:t>
      </w:r>
    </w:p>
    <w:p w14:paraId="68C82C22" w14:textId="39D325AD" w:rsidR="004C6257" w:rsidRPr="004C6257" w:rsidRDefault="004C6257" w:rsidP="00F63E98">
      <w:pPr>
        <w:ind w:left="180" w:hanging="180"/>
        <w:rPr>
          <w:rFonts w:cstheme="minorHAnsi"/>
        </w:rPr>
      </w:pPr>
      <w:r>
        <w:rPr>
          <w:rFonts w:cstheme="minorHAnsi"/>
          <w:b/>
          <w:bCs/>
          <w:vertAlign w:val="superscript"/>
        </w:rPr>
        <w:t>4</w:t>
      </w:r>
      <w:r w:rsidR="003D2672" w:rsidRPr="003D2672">
        <w:rPr>
          <w:rFonts w:cstheme="minorHAnsi"/>
        </w:rPr>
        <w:t>Gallagher-Thompson, D., Lovett, S., Rose, J., McKibbin, C., Coon, D., Futterman, A., &amp; Thompson, L. W. (2000). Impact of psychoeducational interventions on distressed family caregivers. </w:t>
      </w:r>
      <w:r w:rsidR="003D2672" w:rsidRPr="003D2672">
        <w:rPr>
          <w:rFonts w:cstheme="minorHAnsi"/>
          <w:i/>
          <w:iCs/>
        </w:rPr>
        <w:t>Journal of Clinical Geropsychology</w:t>
      </w:r>
      <w:r w:rsidR="003D2672" w:rsidRPr="003D2672">
        <w:rPr>
          <w:rFonts w:cstheme="minorHAnsi"/>
        </w:rPr>
        <w:t>, </w:t>
      </w:r>
      <w:r w:rsidR="003D2672" w:rsidRPr="003D2672">
        <w:rPr>
          <w:rFonts w:cstheme="minorHAnsi"/>
          <w:i/>
          <w:iCs/>
        </w:rPr>
        <w:t>6</w:t>
      </w:r>
      <w:r w:rsidR="003D2672" w:rsidRPr="003D2672">
        <w:rPr>
          <w:rFonts w:cstheme="minorHAnsi"/>
        </w:rPr>
        <w:t>, 91-110. https://doi.org/10.1023/A:1009584427018</w:t>
      </w:r>
    </w:p>
    <w:p w14:paraId="303D1DA7" w14:textId="61F5007F" w:rsidR="004C6257" w:rsidRPr="004C6257" w:rsidRDefault="004C6257" w:rsidP="00F63E98">
      <w:pPr>
        <w:ind w:left="180" w:hanging="180"/>
        <w:rPr>
          <w:rFonts w:cstheme="minorHAnsi"/>
        </w:rPr>
      </w:pPr>
      <w:r>
        <w:rPr>
          <w:rFonts w:cstheme="minorHAnsi"/>
          <w:vertAlign w:val="superscript"/>
        </w:rPr>
        <w:t>5</w:t>
      </w:r>
      <w:r w:rsidR="003D2672" w:rsidRPr="003D2672">
        <w:rPr>
          <w:rFonts w:cstheme="minorHAnsi"/>
        </w:rPr>
        <w:t>Gallagher-Thompson, D., Coon, D. W., Solano, N., Ambler, C., Rabinowitz, Y., &amp; Thompson, L. W. (2003). Change in indices of distress among Latino and Anglo female caregivers of elderly relatives with dementia: site-specific results from the REACH national collaborative study. </w:t>
      </w:r>
      <w:r w:rsidR="003D2672" w:rsidRPr="003D2672">
        <w:rPr>
          <w:rFonts w:cstheme="minorHAnsi"/>
          <w:i/>
          <w:iCs/>
        </w:rPr>
        <w:t>The Gerontologist</w:t>
      </w:r>
      <w:r w:rsidR="003D2672" w:rsidRPr="003D2672">
        <w:rPr>
          <w:rFonts w:cstheme="minorHAnsi"/>
        </w:rPr>
        <w:t>, </w:t>
      </w:r>
      <w:r w:rsidR="003D2672" w:rsidRPr="003D2672">
        <w:rPr>
          <w:rFonts w:cstheme="minorHAnsi"/>
          <w:i/>
          <w:iCs/>
        </w:rPr>
        <w:t>43</w:t>
      </w:r>
      <w:r w:rsidR="003D2672" w:rsidRPr="003D2672">
        <w:rPr>
          <w:rFonts w:cstheme="minorHAnsi"/>
        </w:rPr>
        <w:t>(4), 580-591. https://doi.org/10.1093/geront/43.4.580</w:t>
      </w:r>
    </w:p>
    <w:p w14:paraId="6977CBDA" w14:textId="17506B77" w:rsidR="003D2672" w:rsidRPr="003D2672" w:rsidRDefault="004C6257" w:rsidP="00F63E98">
      <w:pPr>
        <w:ind w:left="180" w:hanging="180"/>
        <w:rPr>
          <w:rFonts w:cstheme="minorHAnsi"/>
        </w:rPr>
      </w:pPr>
      <w:r>
        <w:rPr>
          <w:rFonts w:cstheme="minorHAnsi"/>
          <w:vertAlign w:val="superscript"/>
        </w:rPr>
        <w:t>6</w:t>
      </w:r>
      <w:r w:rsidR="003D2672" w:rsidRPr="003D2672">
        <w:rPr>
          <w:rFonts w:cstheme="minorHAnsi"/>
        </w:rPr>
        <w:t xml:space="preserve">Belle, S. H. (2006). Enhancing the quality of life of dementia caregivers from different ethnic or racial groups: A randomized controlled trial. </w:t>
      </w:r>
      <w:r w:rsidR="003D2672" w:rsidRPr="003D2672">
        <w:rPr>
          <w:rFonts w:cstheme="minorHAnsi"/>
          <w:i/>
          <w:iCs/>
        </w:rPr>
        <w:t>Annals of Internal Medicine</w:t>
      </w:r>
      <w:r w:rsidR="003D2672" w:rsidRPr="003D2672">
        <w:rPr>
          <w:rFonts w:cstheme="minorHAnsi"/>
        </w:rPr>
        <w:t xml:space="preserve">, </w:t>
      </w:r>
      <w:r w:rsidR="003D2672" w:rsidRPr="003D2672">
        <w:rPr>
          <w:rFonts w:cstheme="minorHAnsi"/>
          <w:i/>
          <w:iCs/>
        </w:rPr>
        <w:t>145</w:t>
      </w:r>
      <w:r w:rsidR="003D2672" w:rsidRPr="003D2672">
        <w:rPr>
          <w:rFonts w:cstheme="minorHAnsi"/>
        </w:rPr>
        <w:t>(10), Article 10. https://doi.org/10.7326/0003-4819-145-10-200611210-00005</w:t>
      </w:r>
    </w:p>
    <w:p w14:paraId="33D459B1" w14:textId="0136098C" w:rsidR="003D2672" w:rsidRPr="003D2672" w:rsidRDefault="004C6257" w:rsidP="00F63E98">
      <w:pPr>
        <w:ind w:left="180" w:hanging="180"/>
        <w:rPr>
          <w:rFonts w:cstheme="minorHAnsi"/>
        </w:rPr>
      </w:pPr>
      <w:r>
        <w:rPr>
          <w:rFonts w:cstheme="minorHAnsi"/>
          <w:vertAlign w:val="superscript"/>
        </w:rPr>
        <w:t>7</w:t>
      </w:r>
      <w:r w:rsidR="003D2672" w:rsidRPr="003D2672">
        <w:rPr>
          <w:rFonts w:cstheme="minorHAnsi"/>
        </w:rPr>
        <w:t xml:space="preserve">Gallagher-Thompson, D., Gray, H. L., Dupart, T., Jimenez, D., &amp; Thompson, L. W. (2008). Effectiveness of cognitive/behavioral small group intervention for reduction of depression and stress in Non-Hispanic White and Hispanic/Latino women dementia family caregivers: Outcomes and mediators of change. </w:t>
      </w:r>
      <w:r w:rsidR="003D2672" w:rsidRPr="003D2672">
        <w:rPr>
          <w:rFonts w:cstheme="minorHAnsi"/>
          <w:i/>
          <w:iCs/>
        </w:rPr>
        <w:t>Journal of Rational-Emotive &amp; Cognitive-Behavior Therapy</w:t>
      </w:r>
      <w:r w:rsidR="003D2672" w:rsidRPr="003D2672">
        <w:rPr>
          <w:rFonts w:cstheme="minorHAnsi"/>
        </w:rPr>
        <w:t xml:space="preserve">, </w:t>
      </w:r>
      <w:r w:rsidR="003D2672" w:rsidRPr="003D2672">
        <w:rPr>
          <w:rFonts w:cstheme="minorHAnsi"/>
          <w:i/>
          <w:iCs/>
        </w:rPr>
        <w:t>26</w:t>
      </w:r>
      <w:r w:rsidR="003D2672" w:rsidRPr="003D2672">
        <w:rPr>
          <w:rFonts w:cstheme="minorHAnsi"/>
        </w:rPr>
        <w:t>(4), 286. https://doi.org/10.1007/s10942-008-0087-4</w:t>
      </w:r>
    </w:p>
    <w:p w14:paraId="74819990" w14:textId="4F0C45A3" w:rsidR="003D2672" w:rsidRPr="003D2672" w:rsidRDefault="00F63E98" w:rsidP="00F63E98">
      <w:pPr>
        <w:ind w:left="180" w:hanging="180"/>
        <w:rPr>
          <w:rFonts w:cstheme="minorHAnsi"/>
        </w:rPr>
      </w:pPr>
      <w:r>
        <w:rPr>
          <w:rFonts w:cstheme="minorHAnsi"/>
          <w:vertAlign w:val="superscript"/>
        </w:rPr>
        <w:t>8</w:t>
      </w:r>
      <w:r w:rsidR="003D2672" w:rsidRPr="003D2672">
        <w:rPr>
          <w:rFonts w:cstheme="minorHAnsi"/>
        </w:rPr>
        <w:t>Montoro-Rodriguez, J., Ramsey, J., Bilbrey, A. C., Kajiyama, B., Thompson, L. W., &amp; Gall</w:t>
      </w:r>
      <w:r w:rsidR="006263DB">
        <w:rPr>
          <w:rFonts w:cstheme="minorHAnsi"/>
        </w:rPr>
        <w:t>a</w:t>
      </w:r>
      <w:r w:rsidR="003D2672" w:rsidRPr="003D2672">
        <w:rPr>
          <w:rFonts w:cstheme="minorHAnsi"/>
        </w:rPr>
        <w:t xml:space="preserve">gher-Thompson, D. (2023). </w:t>
      </w:r>
      <w:r w:rsidR="003D2672" w:rsidRPr="003D2672">
        <w:rPr>
          <w:rFonts w:cstheme="minorHAnsi"/>
          <w:i/>
          <w:iCs/>
        </w:rPr>
        <w:t xml:space="preserve">Caregiver Thrive, Learn, &amp; Connect: Testing the Efficacy of an Online Psychoeducational Program for Family Caregivers </w:t>
      </w:r>
      <w:r w:rsidR="003D2672" w:rsidRPr="003D2672">
        <w:rPr>
          <w:rFonts w:cstheme="minorHAnsi"/>
        </w:rPr>
        <w:t>[Manuscript submitted for publication]. School of Social Work. University of North Carolina-Charlotte.</w:t>
      </w:r>
    </w:p>
    <w:p w14:paraId="2AED2758" w14:textId="77777777" w:rsidR="003D2672" w:rsidRPr="003D2672" w:rsidRDefault="003D2672" w:rsidP="00F63E98">
      <w:pPr>
        <w:ind w:left="180" w:hanging="180"/>
        <w:rPr>
          <w:rFonts w:cstheme="minorHAnsi"/>
        </w:rPr>
      </w:pPr>
      <w:r w:rsidRPr="003D2672">
        <w:rPr>
          <w:rFonts w:cstheme="minorHAnsi"/>
          <w:vertAlign w:val="superscript"/>
        </w:rPr>
        <w:t>8</w:t>
      </w:r>
      <w:r w:rsidRPr="003D2672">
        <w:rPr>
          <w:rFonts w:cstheme="minorHAnsi"/>
        </w:rPr>
        <w:t>Kajiyama, B., Thompson, L. W., Eto-Iwase, T., Yamashita, M., Di Mario, J., Marian Tzuang, Y., &amp; Gallagher-Thompson, D. (2013). Exploring the effectiveness of an internet-based program for reducing caregiver distress using the iCare Stress Management e-Training Program.</w:t>
      </w:r>
      <w:r w:rsidRPr="003D2672">
        <w:rPr>
          <w:rFonts w:cstheme="minorHAnsi"/>
          <w:i/>
          <w:iCs/>
        </w:rPr>
        <w:t> Aging &amp; mental health, 17</w:t>
      </w:r>
      <w:r w:rsidRPr="003D2672">
        <w:rPr>
          <w:rFonts w:cstheme="minorHAnsi"/>
        </w:rPr>
        <w:t>(5), 544-554.  https://doi.org/10.1080/13607863.2013.775641.</w:t>
      </w:r>
    </w:p>
    <w:p w14:paraId="4B4DA2DF" w14:textId="77777777" w:rsidR="00E85506" w:rsidRPr="00637F05" w:rsidRDefault="00E85506" w:rsidP="00637F05">
      <w:pPr>
        <w:jc w:val="center"/>
        <w:rPr>
          <w:b/>
          <w:bCs/>
          <w:sz w:val="28"/>
          <w:szCs w:val="28"/>
        </w:rPr>
      </w:pPr>
    </w:p>
    <w:sectPr w:rsidR="00E85506" w:rsidRPr="00637F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B35BF"/>
    <w:multiLevelType w:val="hybridMultilevel"/>
    <w:tmpl w:val="51F486D2"/>
    <w:lvl w:ilvl="0" w:tplc="B6F0C564">
      <w:start w:val="1"/>
      <w:numFmt w:val="bullet"/>
      <w:lvlText w:val="•"/>
      <w:lvlJc w:val="left"/>
      <w:pPr>
        <w:tabs>
          <w:tab w:val="num" w:pos="720"/>
        </w:tabs>
        <w:ind w:left="720" w:hanging="360"/>
      </w:pPr>
      <w:rPr>
        <w:rFonts w:ascii="Arial" w:hAnsi="Arial" w:hint="default"/>
      </w:rPr>
    </w:lvl>
    <w:lvl w:ilvl="1" w:tplc="3314E44A" w:tentative="1">
      <w:start w:val="1"/>
      <w:numFmt w:val="bullet"/>
      <w:lvlText w:val="•"/>
      <w:lvlJc w:val="left"/>
      <w:pPr>
        <w:tabs>
          <w:tab w:val="num" w:pos="1440"/>
        </w:tabs>
        <w:ind w:left="1440" w:hanging="360"/>
      </w:pPr>
      <w:rPr>
        <w:rFonts w:ascii="Arial" w:hAnsi="Arial" w:hint="default"/>
      </w:rPr>
    </w:lvl>
    <w:lvl w:ilvl="2" w:tplc="787EDAB2" w:tentative="1">
      <w:start w:val="1"/>
      <w:numFmt w:val="bullet"/>
      <w:lvlText w:val="•"/>
      <w:lvlJc w:val="left"/>
      <w:pPr>
        <w:tabs>
          <w:tab w:val="num" w:pos="2160"/>
        </w:tabs>
        <w:ind w:left="2160" w:hanging="360"/>
      </w:pPr>
      <w:rPr>
        <w:rFonts w:ascii="Arial" w:hAnsi="Arial" w:hint="default"/>
      </w:rPr>
    </w:lvl>
    <w:lvl w:ilvl="3" w:tplc="6D107D80" w:tentative="1">
      <w:start w:val="1"/>
      <w:numFmt w:val="bullet"/>
      <w:lvlText w:val="•"/>
      <w:lvlJc w:val="left"/>
      <w:pPr>
        <w:tabs>
          <w:tab w:val="num" w:pos="2880"/>
        </w:tabs>
        <w:ind w:left="2880" w:hanging="360"/>
      </w:pPr>
      <w:rPr>
        <w:rFonts w:ascii="Arial" w:hAnsi="Arial" w:hint="default"/>
      </w:rPr>
    </w:lvl>
    <w:lvl w:ilvl="4" w:tplc="1324C18A" w:tentative="1">
      <w:start w:val="1"/>
      <w:numFmt w:val="bullet"/>
      <w:lvlText w:val="•"/>
      <w:lvlJc w:val="left"/>
      <w:pPr>
        <w:tabs>
          <w:tab w:val="num" w:pos="3600"/>
        </w:tabs>
        <w:ind w:left="3600" w:hanging="360"/>
      </w:pPr>
      <w:rPr>
        <w:rFonts w:ascii="Arial" w:hAnsi="Arial" w:hint="default"/>
      </w:rPr>
    </w:lvl>
    <w:lvl w:ilvl="5" w:tplc="85D0DD80" w:tentative="1">
      <w:start w:val="1"/>
      <w:numFmt w:val="bullet"/>
      <w:lvlText w:val="•"/>
      <w:lvlJc w:val="left"/>
      <w:pPr>
        <w:tabs>
          <w:tab w:val="num" w:pos="4320"/>
        </w:tabs>
        <w:ind w:left="4320" w:hanging="360"/>
      </w:pPr>
      <w:rPr>
        <w:rFonts w:ascii="Arial" w:hAnsi="Arial" w:hint="default"/>
      </w:rPr>
    </w:lvl>
    <w:lvl w:ilvl="6" w:tplc="F16408BC" w:tentative="1">
      <w:start w:val="1"/>
      <w:numFmt w:val="bullet"/>
      <w:lvlText w:val="•"/>
      <w:lvlJc w:val="left"/>
      <w:pPr>
        <w:tabs>
          <w:tab w:val="num" w:pos="5040"/>
        </w:tabs>
        <w:ind w:left="5040" w:hanging="360"/>
      </w:pPr>
      <w:rPr>
        <w:rFonts w:ascii="Arial" w:hAnsi="Arial" w:hint="default"/>
      </w:rPr>
    </w:lvl>
    <w:lvl w:ilvl="7" w:tplc="7A94DD64" w:tentative="1">
      <w:start w:val="1"/>
      <w:numFmt w:val="bullet"/>
      <w:lvlText w:val="•"/>
      <w:lvlJc w:val="left"/>
      <w:pPr>
        <w:tabs>
          <w:tab w:val="num" w:pos="5760"/>
        </w:tabs>
        <w:ind w:left="5760" w:hanging="360"/>
      </w:pPr>
      <w:rPr>
        <w:rFonts w:ascii="Arial" w:hAnsi="Arial" w:hint="default"/>
      </w:rPr>
    </w:lvl>
    <w:lvl w:ilvl="8" w:tplc="C8F4C98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A36F8F"/>
    <w:multiLevelType w:val="hybridMultilevel"/>
    <w:tmpl w:val="FE6AD59E"/>
    <w:lvl w:ilvl="0" w:tplc="944C95D0">
      <w:start w:val="1"/>
      <w:numFmt w:val="bullet"/>
      <w:lvlText w:val="•"/>
      <w:lvlJc w:val="left"/>
      <w:pPr>
        <w:tabs>
          <w:tab w:val="num" w:pos="720"/>
        </w:tabs>
        <w:ind w:left="720" w:hanging="360"/>
      </w:pPr>
      <w:rPr>
        <w:rFonts w:ascii="Arial" w:hAnsi="Arial" w:hint="default"/>
      </w:rPr>
    </w:lvl>
    <w:lvl w:ilvl="1" w:tplc="F8685DFE">
      <w:start w:val="1"/>
      <w:numFmt w:val="bullet"/>
      <w:lvlText w:val="•"/>
      <w:lvlJc w:val="left"/>
      <w:pPr>
        <w:tabs>
          <w:tab w:val="num" w:pos="1440"/>
        </w:tabs>
        <w:ind w:left="1440" w:hanging="360"/>
      </w:pPr>
      <w:rPr>
        <w:rFonts w:ascii="Arial" w:hAnsi="Arial" w:hint="default"/>
      </w:rPr>
    </w:lvl>
    <w:lvl w:ilvl="2" w:tplc="5D46E08E" w:tentative="1">
      <w:start w:val="1"/>
      <w:numFmt w:val="bullet"/>
      <w:lvlText w:val="•"/>
      <w:lvlJc w:val="left"/>
      <w:pPr>
        <w:tabs>
          <w:tab w:val="num" w:pos="2160"/>
        </w:tabs>
        <w:ind w:left="2160" w:hanging="360"/>
      </w:pPr>
      <w:rPr>
        <w:rFonts w:ascii="Arial" w:hAnsi="Arial" w:hint="default"/>
      </w:rPr>
    </w:lvl>
    <w:lvl w:ilvl="3" w:tplc="6122BA76" w:tentative="1">
      <w:start w:val="1"/>
      <w:numFmt w:val="bullet"/>
      <w:lvlText w:val="•"/>
      <w:lvlJc w:val="left"/>
      <w:pPr>
        <w:tabs>
          <w:tab w:val="num" w:pos="2880"/>
        </w:tabs>
        <w:ind w:left="2880" w:hanging="360"/>
      </w:pPr>
      <w:rPr>
        <w:rFonts w:ascii="Arial" w:hAnsi="Arial" w:hint="default"/>
      </w:rPr>
    </w:lvl>
    <w:lvl w:ilvl="4" w:tplc="F82EC3FA" w:tentative="1">
      <w:start w:val="1"/>
      <w:numFmt w:val="bullet"/>
      <w:lvlText w:val="•"/>
      <w:lvlJc w:val="left"/>
      <w:pPr>
        <w:tabs>
          <w:tab w:val="num" w:pos="3600"/>
        </w:tabs>
        <w:ind w:left="3600" w:hanging="360"/>
      </w:pPr>
      <w:rPr>
        <w:rFonts w:ascii="Arial" w:hAnsi="Arial" w:hint="default"/>
      </w:rPr>
    </w:lvl>
    <w:lvl w:ilvl="5" w:tplc="E2B8308E" w:tentative="1">
      <w:start w:val="1"/>
      <w:numFmt w:val="bullet"/>
      <w:lvlText w:val="•"/>
      <w:lvlJc w:val="left"/>
      <w:pPr>
        <w:tabs>
          <w:tab w:val="num" w:pos="4320"/>
        </w:tabs>
        <w:ind w:left="4320" w:hanging="360"/>
      </w:pPr>
      <w:rPr>
        <w:rFonts w:ascii="Arial" w:hAnsi="Arial" w:hint="default"/>
      </w:rPr>
    </w:lvl>
    <w:lvl w:ilvl="6" w:tplc="0B98119E" w:tentative="1">
      <w:start w:val="1"/>
      <w:numFmt w:val="bullet"/>
      <w:lvlText w:val="•"/>
      <w:lvlJc w:val="left"/>
      <w:pPr>
        <w:tabs>
          <w:tab w:val="num" w:pos="5040"/>
        </w:tabs>
        <w:ind w:left="5040" w:hanging="360"/>
      </w:pPr>
      <w:rPr>
        <w:rFonts w:ascii="Arial" w:hAnsi="Arial" w:hint="default"/>
      </w:rPr>
    </w:lvl>
    <w:lvl w:ilvl="7" w:tplc="38AC8FB8" w:tentative="1">
      <w:start w:val="1"/>
      <w:numFmt w:val="bullet"/>
      <w:lvlText w:val="•"/>
      <w:lvlJc w:val="left"/>
      <w:pPr>
        <w:tabs>
          <w:tab w:val="num" w:pos="5760"/>
        </w:tabs>
        <w:ind w:left="5760" w:hanging="360"/>
      </w:pPr>
      <w:rPr>
        <w:rFonts w:ascii="Arial" w:hAnsi="Arial" w:hint="default"/>
      </w:rPr>
    </w:lvl>
    <w:lvl w:ilvl="8" w:tplc="2C4E279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86D3D07"/>
    <w:multiLevelType w:val="hybridMultilevel"/>
    <w:tmpl w:val="E28A7AE8"/>
    <w:lvl w:ilvl="0" w:tplc="7164939C">
      <w:start w:val="1"/>
      <w:numFmt w:val="bullet"/>
      <w:lvlText w:val="•"/>
      <w:lvlJc w:val="left"/>
      <w:pPr>
        <w:tabs>
          <w:tab w:val="num" w:pos="720"/>
        </w:tabs>
        <w:ind w:left="720" w:hanging="360"/>
      </w:pPr>
      <w:rPr>
        <w:rFonts w:ascii="Arial" w:hAnsi="Arial" w:hint="default"/>
      </w:rPr>
    </w:lvl>
    <w:lvl w:ilvl="1" w:tplc="45120F76" w:tentative="1">
      <w:start w:val="1"/>
      <w:numFmt w:val="bullet"/>
      <w:lvlText w:val="•"/>
      <w:lvlJc w:val="left"/>
      <w:pPr>
        <w:tabs>
          <w:tab w:val="num" w:pos="1440"/>
        </w:tabs>
        <w:ind w:left="1440" w:hanging="360"/>
      </w:pPr>
      <w:rPr>
        <w:rFonts w:ascii="Arial" w:hAnsi="Arial" w:hint="default"/>
      </w:rPr>
    </w:lvl>
    <w:lvl w:ilvl="2" w:tplc="8CCC0B5A" w:tentative="1">
      <w:start w:val="1"/>
      <w:numFmt w:val="bullet"/>
      <w:lvlText w:val="•"/>
      <w:lvlJc w:val="left"/>
      <w:pPr>
        <w:tabs>
          <w:tab w:val="num" w:pos="2160"/>
        </w:tabs>
        <w:ind w:left="2160" w:hanging="360"/>
      </w:pPr>
      <w:rPr>
        <w:rFonts w:ascii="Arial" w:hAnsi="Arial" w:hint="default"/>
      </w:rPr>
    </w:lvl>
    <w:lvl w:ilvl="3" w:tplc="F3F006CC" w:tentative="1">
      <w:start w:val="1"/>
      <w:numFmt w:val="bullet"/>
      <w:lvlText w:val="•"/>
      <w:lvlJc w:val="left"/>
      <w:pPr>
        <w:tabs>
          <w:tab w:val="num" w:pos="2880"/>
        </w:tabs>
        <w:ind w:left="2880" w:hanging="360"/>
      </w:pPr>
      <w:rPr>
        <w:rFonts w:ascii="Arial" w:hAnsi="Arial" w:hint="default"/>
      </w:rPr>
    </w:lvl>
    <w:lvl w:ilvl="4" w:tplc="1FB23642" w:tentative="1">
      <w:start w:val="1"/>
      <w:numFmt w:val="bullet"/>
      <w:lvlText w:val="•"/>
      <w:lvlJc w:val="left"/>
      <w:pPr>
        <w:tabs>
          <w:tab w:val="num" w:pos="3600"/>
        </w:tabs>
        <w:ind w:left="3600" w:hanging="360"/>
      </w:pPr>
      <w:rPr>
        <w:rFonts w:ascii="Arial" w:hAnsi="Arial" w:hint="default"/>
      </w:rPr>
    </w:lvl>
    <w:lvl w:ilvl="5" w:tplc="14A686D8" w:tentative="1">
      <w:start w:val="1"/>
      <w:numFmt w:val="bullet"/>
      <w:lvlText w:val="•"/>
      <w:lvlJc w:val="left"/>
      <w:pPr>
        <w:tabs>
          <w:tab w:val="num" w:pos="4320"/>
        </w:tabs>
        <w:ind w:left="4320" w:hanging="360"/>
      </w:pPr>
      <w:rPr>
        <w:rFonts w:ascii="Arial" w:hAnsi="Arial" w:hint="default"/>
      </w:rPr>
    </w:lvl>
    <w:lvl w:ilvl="6" w:tplc="92B6BDBA" w:tentative="1">
      <w:start w:val="1"/>
      <w:numFmt w:val="bullet"/>
      <w:lvlText w:val="•"/>
      <w:lvlJc w:val="left"/>
      <w:pPr>
        <w:tabs>
          <w:tab w:val="num" w:pos="5040"/>
        </w:tabs>
        <w:ind w:left="5040" w:hanging="360"/>
      </w:pPr>
      <w:rPr>
        <w:rFonts w:ascii="Arial" w:hAnsi="Arial" w:hint="default"/>
      </w:rPr>
    </w:lvl>
    <w:lvl w:ilvl="7" w:tplc="39BC52AE" w:tentative="1">
      <w:start w:val="1"/>
      <w:numFmt w:val="bullet"/>
      <w:lvlText w:val="•"/>
      <w:lvlJc w:val="left"/>
      <w:pPr>
        <w:tabs>
          <w:tab w:val="num" w:pos="5760"/>
        </w:tabs>
        <w:ind w:left="5760" w:hanging="360"/>
      </w:pPr>
      <w:rPr>
        <w:rFonts w:ascii="Arial" w:hAnsi="Arial" w:hint="default"/>
      </w:rPr>
    </w:lvl>
    <w:lvl w:ilvl="8" w:tplc="4542525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8BD3997"/>
    <w:multiLevelType w:val="hybridMultilevel"/>
    <w:tmpl w:val="3550AF2C"/>
    <w:lvl w:ilvl="0" w:tplc="DBA04870">
      <w:start w:val="1"/>
      <w:numFmt w:val="bullet"/>
      <w:lvlText w:val="•"/>
      <w:lvlJc w:val="left"/>
      <w:pPr>
        <w:tabs>
          <w:tab w:val="num" w:pos="720"/>
        </w:tabs>
        <w:ind w:left="720" w:hanging="360"/>
      </w:pPr>
      <w:rPr>
        <w:rFonts w:ascii="Arial" w:hAnsi="Arial" w:hint="default"/>
      </w:rPr>
    </w:lvl>
    <w:lvl w:ilvl="1" w:tplc="635E7A7A" w:tentative="1">
      <w:start w:val="1"/>
      <w:numFmt w:val="bullet"/>
      <w:lvlText w:val="•"/>
      <w:lvlJc w:val="left"/>
      <w:pPr>
        <w:tabs>
          <w:tab w:val="num" w:pos="1440"/>
        </w:tabs>
        <w:ind w:left="1440" w:hanging="360"/>
      </w:pPr>
      <w:rPr>
        <w:rFonts w:ascii="Arial" w:hAnsi="Arial" w:hint="default"/>
      </w:rPr>
    </w:lvl>
    <w:lvl w:ilvl="2" w:tplc="1D5A5E0A" w:tentative="1">
      <w:start w:val="1"/>
      <w:numFmt w:val="bullet"/>
      <w:lvlText w:val="•"/>
      <w:lvlJc w:val="left"/>
      <w:pPr>
        <w:tabs>
          <w:tab w:val="num" w:pos="2160"/>
        </w:tabs>
        <w:ind w:left="2160" w:hanging="360"/>
      </w:pPr>
      <w:rPr>
        <w:rFonts w:ascii="Arial" w:hAnsi="Arial" w:hint="default"/>
      </w:rPr>
    </w:lvl>
    <w:lvl w:ilvl="3" w:tplc="12B63CF6" w:tentative="1">
      <w:start w:val="1"/>
      <w:numFmt w:val="bullet"/>
      <w:lvlText w:val="•"/>
      <w:lvlJc w:val="left"/>
      <w:pPr>
        <w:tabs>
          <w:tab w:val="num" w:pos="2880"/>
        </w:tabs>
        <w:ind w:left="2880" w:hanging="360"/>
      </w:pPr>
      <w:rPr>
        <w:rFonts w:ascii="Arial" w:hAnsi="Arial" w:hint="default"/>
      </w:rPr>
    </w:lvl>
    <w:lvl w:ilvl="4" w:tplc="30326736" w:tentative="1">
      <w:start w:val="1"/>
      <w:numFmt w:val="bullet"/>
      <w:lvlText w:val="•"/>
      <w:lvlJc w:val="left"/>
      <w:pPr>
        <w:tabs>
          <w:tab w:val="num" w:pos="3600"/>
        </w:tabs>
        <w:ind w:left="3600" w:hanging="360"/>
      </w:pPr>
      <w:rPr>
        <w:rFonts w:ascii="Arial" w:hAnsi="Arial" w:hint="default"/>
      </w:rPr>
    </w:lvl>
    <w:lvl w:ilvl="5" w:tplc="EA5EB348" w:tentative="1">
      <w:start w:val="1"/>
      <w:numFmt w:val="bullet"/>
      <w:lvlText w:val="•"/>
      <w:lvlJc w:val="left"/>
      <w:pPr>
        <w:tabs>
          <w:tab w:val="num" w:pos="4320"/>
        </w:tabs>
        <w:ind w:left="4320" w:hanging="360"/>
      </w:pPr>
      <w:rPr>
        <w:rFonts w:ascii="Arial" w:hAnsi="Arial" w:hint="default"/>
      </w:rPr>
    </w:lvl>
    <w:lvl w:ilvl="6" w:tplc="850EE066" w:tentative="1">
      <w:start w:val="1"/>
      <w:numFmt w:val="bullet"/>
      <w:lvlText w:val="•"/>
      <w:lvlJc w:val="left"/>
      <w:pPr>
        <w:tabs>
          <w:tab w:val="num" w:pos="5040"/>
        </w:tabs>
        <w:ind w:left="5040" w:hanging="360"/>
      </w:pPr>
      <w:rPr>
        <w:rFonts w:ascii="Arial" w:hAnsi="Arial" w:hint="default"/>
      </w:rPr>
    </w:lvl>
    <w:lvl w:ilvl="7" w:tplc="60F04F7A" w:tentative="1">
      <w:start w:val="1"/>
      <w:numFmt w:val="bullet"/>
      <w:lvlText w:val="•"/>
      <w:lvlJc w:val="left"/>
      <w:pPr>
        <w:tabs>
          <w:tab w:val="num" w:pos="5760"/>
        </w:tabs>
        <w:ind w:left="5760" w:hanging="360"/>
      </w:pPr>
      <w:rPr>
        <w:rFonts w:ascii="Arial" w:hAnsi="Arial" w:hint="default"/>
      </w:rPr>
    </w:lvl>
    <w:lvl w:ilvl="8" w:tplc="88E06A0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CD12D09"/>
    <w:multiLevelType w:val="hybridMultilevel"/>
    <w:tmpl w:val="CA4EA2EE"/>
    <w:lvl w:ilvl="0" w:tplc="098E0FF2">
      <w:start w:val="1"/>
      <w:numFmt w:val="bullet"/>
      <w:lvlText w:val="•"/>
      <w:lvlJc w:val="left"/>
      <w:pPr>
        <w:tabs>
          <w:tab w:val="num" w:pos="720"/>
        </w:tabs>
        <w:ind w:left="720" w:hanging="360"/>
      </w:pPr>
      <w:rPr>
        <w:rFonts w:ascii="Arial" w:hAnsi="Arial" w:hint="default"/>
      </w:rPr>
    </w:lvl>
    <w:lvl w:ilvl="1" w:tplc="2D2A217A" w:tentative="1">
      <w:start w:val="1"/>
      <w:numFmt w:val="bullet"/>
      <w:lvlText w:val="•"/>
      <w:lvlJc w:val="left"/>
      <w:pPr>
        <w:tabs>
          <w:tab w:val="num" w:pos="1440"/>
        </w:tabs>
        <w:ind w:left="1440" w:hanging="360"/>
      </w:pPr>
      <w:rPr>
        <w:rFonts w:ascii="Arial" w:hAnsi="Arial" w:hint="default"/>
      </w:rPr>
    </w:lvl>
    <w:lvl w:ilvl="2" w:tplc="D0FE15DC" w:tentative="1">
      <w:start w:val="1"/>
      <w:numFmt w:val="bullet"/>
      <w:lvlText w:val="•"/>
      <w:lvlJc w:val="left"/>
      <w:pPr>
        <w:tabs>
          <w:tab w:val="num" w:pos="2160"/>
        </w:tabs>
        <w:ind w:left="2160" w:hanging="360"/>
      </w:pPr>
      <w:rPr>
        <w:rFonts w:ascii="Arial" w:hAnsi="Arial" w:hint="default"/>
      </w:rPr>
    </w:lvl>
    <w:lvl w:ilvl="3" w:tplc="EA7C27D6" w:tentative="1">
      <w:start w:val="1"/>
      <w:numFmt w:val="bullet"/>
      <w:lvlText w:val="•"/>
      <w:lvlJc w:val="left"/>
      <w:pPr>
        <w:tabs>
          <w:tab w:val="num" w:pos="2880"/>
        </w:tabs>
        <w:ind w:left="2880" w:hanging="360"/>
      </w:pPr>
      <w:rPr>
        <w:rFonts w:ascii="Arial" w:hAnsi="Arial" w:hint="default"/>
      </w:rPr>
    </w:lvl>
    <w:lvl w:ilvl="4" w:tplc="954E4954" w:tentative="1">
      <w:start w:val="1"/>
      <w:numFmt w:val="bullet"/>
      <w:lvlText w:val="•"/>
      <w:lvlJc w:val="left"/>
      <w:pPr>
        <w:tabs>
          <w:tab w:val="num" w:pos="3600"/>
        </w:tabs>
        <w:ind w:left="3600" w:hanging="360"/>
      </w:pPr>
      <w:rPr>
        <w:rFonts w:ascii="Arial" w:hAnsi="Arial" w:hint="default"/>
      </w:rPr>
    </w:lvl>
    <w:lvl w:ilvl="5" w:tplc="B2AC1A6E" w:tentative="1">
      <w:start w:val="1"/>
      <w:numFmt w:val="bullet"/>
      <w:lvlText w:val="•"/>
      <w:lvlJc w:val="left"/>
      <w:pPr>
        <w:tabs>
          <w:tab w:val="num" w:pos="4320"/>
        </w:tabs>
        <w:ind w:left="4320" w:hanging="360"/>
      </w:pPr>
      <w:rPr>
        <w:rFonts w:ascii="Arial" w:hAnsi="Arial" w:hint="default"/>
      </w:rPr>
    </w:lvl>
    <w:lvl w:ilvl="6" w:tplc="34B6B122" w:tentative="1">
      <w:start w:val="1"/>
      <w:numFmt w:val="bullet"/>
      <w:lvlText w:val="•"/>
      <w:lvlJc w:val="left"/>
      <w:pPr>
        <w:tabs>
          <w:tab w:val="num" w:pos="5040"/>
        </w:tabs>
        <w:ind w:left="5040" w:hanging="360"/>
      </w:pPr>
      <w:rPr>
        <w:rFonts w:ascii="Arial" w:hAnsi="Arial" w:hint="default"/>
      </w:rPr>
    </w:lvl>
    <w:lvl w:ilvl="7" w:tplc="D0E43624" w:tentative="1">
      <w:start w:val="1"/>
      <w:numFmt w:val="bullet"/>
      <w:lvlText w:val="•"/>
      <w:lvlJc w:val="left"/>
      <w:pPr>
        <w:tabs>
          <w:tab w:val="num" w:pos="5760"/>
        </w:tabs>
        <w:ind w:left="5760" w:hanging="360"/>
      </w:pPr>
      <w:rPr>
        <w:rFonts w:ascii="Arial" w:hAnsi="Arial" w:hint="default"/>
      </w:rPr>
    </w:lvl>
    <w:lvl w:ilvl="8" w:tplc="85BCE70A" w:tentative="1">
      <w:start w:val="1"/>
      <w:numFmt w:val="bullet"/>
      <w:lvlText w:val="•"/>
      <w:lvlJc w:val="left"/>
      <w:pPr>
        <w:tabs>
          <w:tab w:val="num" w:pos="6480"/>
        </w:tabs>
        <w:ind w:left="6480" w:hanging="360"/>
      </w:pPr>
      <w:rPr>
        <w:rFonts w:ascii="Arial" w:hAnsi="Arial" w:hint="default"/>
      </w:rPr>
    </w:lvl>
  </w:abstractNum>
  <w:num w:numId="1" w16cid:durableId="114296497">
    <w:abstractNumId w:val="1"/>
  </w:num>
  <w:num w:numId="2" w16cid:durableId="962269193">
    <w:abstractNumId w:val="0"/>
  </w:num>
  <w:num w:numId="3" w16cid:durableId="1440686224">
    <w:abstractNumId w:val="3"/>
  </w:num>
  <w:num w:numId="4" w16cid:durableId="1981183293">
    <w:abstractNumId w:val="2"/>
  </w:num>
  <w:num w:numId="5" w16cid:durableId="9794622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F05"/>
    <w:rsid w:val="00066153"/>
    <w:rsid w:val="001029A6"/>
    <w:rsid w:val="001D5832"/>
    <w:rsid w:val="00331F59"/>
    <w:rsid w:val="003D2672"/>
    <w:rsid w:val="003F3A65"/>
    <w:rsid w:val="003F5EB8"/>
    <w:rsid w:val="00437F7B"/>
    <w:rsid w:val="004C6257"/>
    <w:rsid w:val="00593BDB"/>
    <w:rsid w:val="005A2657"/>
    <w:rsid w:val="006263DB"/>
    <w:rsid w:val="00637F05"/>
    <w:rsid w:val="00693DA3"/>
    <w:rsid w:val="006D5EDF"/>
    <w:rsid w:val="00B01EBB"/>
    <w:rsid w:val="00E85506"/>
    <w:rsid w:val="00EB5EE0"/>
    <w:rsid w:val="00EC6599"/>
    <w:rsid w:val="00F63E98"/>
    <w:rsid w:val="00F72412"/>
    <w:rsid w:val="00FB2ACC"/>
    <w:rsid w:val="00FC0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5102F"/>
  <w15:chartTrackingRefBased/>
  <w15:docId w15:val="{0C99EED8-13DE-4B47-8108-386048F64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4418500013253937613gmail-apple-converted-space">
    <w:name w:val="m_-4418500013253937613gmail-apple-converted-space"/>
    <w:basedOn w:val="DefaultParagraphFont"/>
    <w:rsid w:val="00E85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34162">
      <w:bodyDiv w:val="1"/>
      <w:marLeft w:val="0"/>
      <w:marRight w:val="0"/>
      <w:marTop w:val="0"/>
      <w:marBottom w:val="0"/>
      <w:divBdr>
        <w:top w:val="none" w:sz="0" w:space="0" w:color="auto"/>
        <w:left w:val="none" w:sz="0" w:space="0" w:color="auto"/>
        <w:bottom w:val="none" w:sz="0" w:space="0" w:color="auto"/>
        <w:right w:val="none" w:sz="0" w:space="0" w:color="auto"/>
      </w:divBdr>
      <w:divsChild>
        <w:div w:id="1885823410">
          <w:marLeft w:val="480"/>
          <w:marRight w:val="0"/>
          <w:marTop w:val="0"/>
          <w:marBottom w:val="0"/>
          <w:divBdr>
            <w:top w:val="none" w:sz="0" w:space="0" w:color="auto"/>
            <w:left w:val="none" w:sz="0" w:space="0" w:color="auto"/>
            <w:bottom w:val="none" w:sz="0" w:space="0" w:color="auto"/>
            <w:right w:val="none" w:sz="0" w:space="0" w:color="auto"/>
          </w:divBdr>
          <w:divsChild>
            <w:div w:id="165198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03960">
      <w:bodyDiv w:val="1"/>
      <w:marLeft w:val="0"/>
      <w:marRight w:val="0"/>
      <w:marTop w:val="0"/>
      <w:marBottom w:val="0"/>
      <w:divBdr>
        <w:top w:val="none" w:sz="0" w:space="0" w:color="auto"/>
        <w:left w:val="none" w:sz="0" w:space="0" w:color="auto"/>
        <w:bottom w:val="none" w:sz="0" w:space="0" w:color="auto"/>
        <w:right w:val="none" w:sz="0" w:space="0" w:color="auto"/>
      </w:divBdr>
      <w:divsChild>
        <w:div w:id="1049917232">
          <w:marLeft w:val="547"/>
          <w:marRight w:val="0"/>
          <w:marTop w:val="0"/>
          <w:marBottom w:val="240"/>
          <w:divBdr>
            <w:top w:val="none" w:sz="0" w:space="0" w:color="auto"/>
            <w:left w:val="none" w:sz="0" w:space="0" w:color="auto"/>
            <w:bottom w:val="none" w:sz="0" w:space="0" w:color="auto"/>
            <w:right w:val="none" w:sz="0" w:space="0" w:color="auto"/>
          </w:divBdr>
        </w:div>
        <w:div w:id="241306421">
          <w:marLeft w:val="547"/>
          <w:marRight w:val="0"/>
          <w:marTop w:val="0"/>
          <w:marBottom w:val="240"/>
          <w:divBdr>
            <w:top w:val="none" w:sz="0" w:space="0" w:color="auto"/>
            <w:left w:val="none" w:sz="0" w:space="0" w:color="auto"/>
            <w:bottom w:val="none" w:sz="0" w:space="0" w:color="auto"/>
            <w:right w:val="none" w:sz="0" w:space="0" w:color="auto"/>
          </w:divBdr>
        </w:div>
        <w:div w:id="1160582708">
          <w:marLeft w:val="547"/>
          <w:marRight w:val="0"/>
          <w:marTop w:val="0"/>
          <w:marBottom w:val="240"/>
          <w:divBdr>
            <w:top w:val="none" w:sz="0" w:space="0" w:color="auto"/>
            <w:left w:val="none" w:sz="0" w:space="0" w:color="auto"/>
            <w:bottom w:val="none" w:sz="0" w:space="0" w:color="auto"/>
            <w:right w:val="none" w:sz="0" w:space="0" w:color="auto"/>
          </w:divBdr>
        </w:div>
        <w:div w:id="1757751216">
          <w:marLeft w:val="547"/>
          <w:marRight w:val="0"/>
          <w:marTop w:val="0"/>
          <w:marBottom w:val="240"/>
          <w:divBdr>
            <w:top w:val="none" w:sz="0" w:space="0" w:color="auto"/>
            <w:left w:val="none" w:sz="0" w:space="0" w:color="auto"/>
            <w:bottom w:val="none" w:sz="0" w:space="0" w:color="auto"/>
            <w:right w:val="none" w:sz="0" w:space="0" w:color="auto"/>
          </w:divBdr>
        </w:div>
      </w:divsChild>
    </w:div>
    <w:div w:id="370570852">
      <w:bodyDiv w:val="1"/>
      <w:marLeft w:val="0"/>
      <w:marRight w:val="0"/>
      <w:marTop w:val="0"/>
      <w:marBottom w:val="0"/>
      <w:divBdr>
        <w:top w:val="none" w:sz="0" w:space="0" w:color="auto"/>
        <w:left w:val="none" w:sz="0" w:space="0" w:color="auto"/>
        <w:bottom w:val="none" w:sz="0" w:space="0" w:color="auto"/>
        <w:right w:val="none" w:sz="0" w:space="0" w:color="auto"/>
      </w:divBdr>
      <w:divsChild>
        <w:div w:id="989283450">
          <w:marLeft w:val="480"/>
          <w:marRight w:val="0"/>
          <w:marTop w:val="0"/>
          <w:marBottom w:val="0"/>
          <w:divBdr>
            <w:top w:val="none" w:sz="0" w:space="0" w:color="auto"/>
            <w:left w:val="none" w:sz="0" w:space="0" w:color="auto"/>
            <w:bottom w:val="none" w:sz="0" w:space="0" w:color="auto"/>
            <w:right w:val="none" w:sz="0" w:space="0" w:color="auto"/>
          </w:divBdr>
          <w:divsChild>
            <w:div w:id="67688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11400">
      <w:bodyDiv w:val="1"/>
      <w:marLeft w:val="0"/>
      <w:marRight w:val="0"/>
      <w:marTop w:val="0"/>
      <w:marBottom w:val="0"/>
      <w:divBdr>
        <w:top w:val="none" w:sz="0" w:space="0" w:color="auto"/>
        <w:left w:val="none" w:sz="0" w:space="0" w:color="auto"/>
        <w:bottom w:val="none" w:sz="0" w:space="0" w:color="auto"/>
        <w:right w:val="none" w:sz="0" w:space="0" w:color="auto"/>
      </w:divBdr>
    </w:div>
    <w:div w:id="673186311">
      <w:bodyDiv w:val="1"/>
      <w:marLeft w:val="0"/>
      <w:marRight w:val="0"/>
      <w:marTop w:val="0"/>
      <w:marBottom w:val="0"/>
      <w:divBdr>
        <w:top w:val="none" w:sz="0" w:space="0" w:color="auto"/>
        <w:left w:val="none" w:sz="0" w:space="0" w:color="auto"/>
        <w:bottom w:val="none" w:sz="0" w:space="0" w:color="auto"/>
        <w:right w:val="none" w:sz="0" w:space="0" w:color="auto"/>
      </w:divBdr>
    </w:div>
    <w:div w:id="792987278">
      <w:bodyDiv w:val="1"/>
      <w:marLeft w:val="0"/>
      <w:marRight w:val="0"/>
      <w:marTop w:val="0"/>
      <w:marBottom w:val="0"/>
      <w:divBdr>
        <w:top w:val="none" w:sz="0" w:space="0" w:color="auto"/>
        <w:left w:val="none" w:sz="0" w:space="0" w:color="auto"/>
        <w:bottom w:val="none" w:sz="0" w:space="0" w:color="auto"/>
        <w:right w:val="none" w:sz="0" w:space="0" w:color="auto"/>
      </w:divBdr>
    </w:div>
    <w:div w:id="823473822">
      <w:bodyDiv w:val="1"/>
      <w:marLeft w:val="0"/>
      <w:marRight w:val="0"/>
      <w:marTop w:val="0"/>
      <w:marBottom w:val="0"/>
      <w:divBdr>
        <w:top w:val="none" w:sz="0" w:space="0" w:color="auto"/>
        <w:left w:val="none" w:sz="0" w:space="0" w:color="auto"/>
        <w:bottom w:val="none" w:sz="0" w:space="0" w:color="auto"/>
        <w:right w:val="none" w:sz="0" w:space="0" w:color="auto"/>
      </w:divBdr>
      <w:divsChild>
        <w:div w:id="1748072108">
          <w:marLeft w:val="1166"/>
          <w:marRight w:val="0"/>
          <w:marTop w:val="0"/>
          <w:marBottom w:val="0"/>
          <w:divBdr>
            <w:top w:val="none" w:sz="0" w:space="0" w:color="auto"/>
            <w:left w:val="none" w:sz="0" w:space="0" w:color="auto"/>
            <w:bottom w:val="none" w:sz="0" w:space="0" w:color="auto"/>
            <w:right w:val="none" w:sz="0" w:space="0" w:color="auto"/>
          </w:divBdr>
        </w:div>
        <w:div w:id="1500582414">
          <w:marLeft w:val="1166"/>
          <w:marRight w:val="0"/>
          <w:marTop w:val="0"/>
          <w:marBottom w:val="240"/>
          <w:divBdr>
            <w:top w:val="none" w:sz="0" w:space="0" w:color="auto"/>
            <w:left w:val="none" w:sz="0" w:space="0" w:color="auto"/>
            <w:bottom w:val="none" w:sz="0" w:space="0" w:color="auto"/>
            <w:right w:val="none" w:sz="0" w:space="0" w:color="auto"/>
          </w:divBdr>
        </w:div>
      </w:divsChild>
    </w:div>
    <w:div w:id="995956369">
      <w:bodyDiv w:val="1"/>
      <w:marLeft w:val="0"/>
      <w:marRight w:val="0"/>
      <w:marTop w:val="0"/>
      <w:marBottom w:val="0"/>
      <w:divBdr>
        <w:top w:val="none" w:sz="0" w:space="0" w:color="auto"/>
        <w:left w:val="none" w:sz="0" w:space="0" w:color="auto"/>
        <w:bottom w:val="none" w:sz="0" w:space="0" w:color="auto"/>
        <w:right w:val="none" w:sz="0" w:space="0" w:color="auto"/>
      </w:divBdr>
    </w:div>
    <w:div w:id="1001737057">
      <w:bodyDiv w:val="1"/>
      <w:marLeft w:val="0"/>
      <w:marRight w:val="0"/>
      <w:marTop w:val="0"/>
      <w:marBottom w:val="0"/>
      <w:divBdr>
        <w:top w:val="none" w:sz="0" w:space="0" w:color="auto"/>
        <w:left w:val="none" w:sz="0" w:space="0" w:color="auto"/>
        <w:bottom w:val="none" w:sz="0" w:space="0" w:color="auto"/>
        <w:right w:val="none" w:sz="0" w:space="0" w:color="auto"/>
      </w:divBdr>
    </w:div>
    <w:div w:id="1066148743">
      <w:bodyDiv w:val="1"/>
      <w:marLeft w:val="0"/>
      <w:marRight w:val="0"/>
      <w:marTop w:val="0"/>
      <w:marBottom w:val="0"/>
      <w:divBdr>
        <w:top w:val="none" w:sz="0" w:space="0" w:color="auto"/>
        <w:left w:val="none" w:sz="0" w:space="0" w:color="auto"/>
        <w:bottom w:val="none" w:sz="0" w:space="0" w:color="auto"/>
        <w:right w:val="none" w:sz="0" w:space="0" w:color="auto"/>
      </w:divBdr>
    </w:div>
    <w:div w:id="1103499536">
      <w:bodyDiv w:val="1"/>
      <w:marLeft w:val="0"/>
      <w:marRight w:val="0"/>
      <w:marTop w:val="0"/>
      <w:marBottom w:val="0"/>
      <w:divBdr>
        <w:top w:val="none" w:sz="0" w:space="0" w:color="auto"/>
        <w:left w:val="none" w:sz="0" w:space="0" w:color="auto"/>
        <w:bottom w:val="none" w:sz="0" w:space="0" w:color="auto"/>
        <w:right w:val="none" w:sz="0" w:space="0" w:color="auto"/>
      </w:divBdr>
    </w:div>
    <w:div w:id="1372801714">
      <w:bodyDiv w:val="1"/>
      <w:marLeft w:val="0"/>
      <w:marRight w:val="0"/>
      <w:marTop w:val="0"/>
      <w:marBottom w:val="0"/>
      <w:divBdr>
        <w:top w:val="none" w:sz="0" w:space="0" w:color="auto"/>
        <w:left w:val="none" w:sz="0" w:space="0" w:color="auto"/>
        <w:bottom w:val="none" w:sz="0" w:space="0" w:color="auto"/>
        <w:right w:val="none" w:sz="0" w:space="0" w:color="auto"/>
      </w:divBdr>
      <w:divsChild>
        <w:div w:id="458841193">
          <w:marLeft w:val="480"/>
          <w:marRight w:val="0"/>
          <w:marTop w:val="0"/>
          <w:marBottom w:val="0"/>
          <w:divBdr>
            <w:top w:val="none" w:sz="0" w:space="0" w:color="auto"/>
            <w:left w:val="none" w:sz="0" w:space="0" w:color="auto"/>
            <w:bottom w:val="none" w:sz="0" w:space="0" w:color="auto"/>
            <w:right w:val="none" w:sz="0" w:space="0" w:color="auto"/>
          </w:divBdr>
          <w:divsChild>
            <w:div w:id="25050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514475">
      <w:bodyDiv w:val="1"/>
      <w:marLeft w:val="0"/>
      <w:marRight w:val="0"/>
      <w:marTop w:val="0"/>
      <w:marBottom w:val="0"/>
      <w:divBdr>
        <w:top w:val="none" w:sz="0" w:space="0" w:color="auto"/>
        <w:left w:val="none" w:sz="0" w:space="0" w:color="auto"/>
        <w:bottom w:val="none" w:sz="0" w:space="0" w:color="auto"/>
        <w:right w:val="none" w:sz="0" w:space="0" w:color="auto"/>
      </w:divBdr>
      <w:divsChild>
        <w:div w:id="1003581719">
          <w:marLeft w:val="547"/>
          <w:marRight w:val="0"/>
          <w:marTop w:val="0"/>
          <w:marBottom w:val="240"/>
          <w:divBdr>
            <w:top w:val="none" w:sz="0" w:space="0" w:color="auto"/>
            <w:left w:val="none" w:sz="0" w:space="0" w:color="auto"/>
            <w:bottom w:val="none" w:sz="0" w:space="0" w:color="auto"/>
            <w:right w:val="none" w:sz="0" w:space="0" w:color="auto"/>
          </w:divBdr>
        </w:div>
        <w:div w:id="869492386">
          <w:marLeft w:val="547"/>
          <w:marRight w:val="0"/>
          <w:marTop w:val="0"/>
          <w:marBottom w:val="240"/>
          <w:divBdr>
            <w:top w:val="none" w:sz="0" w:space="0" w:color="auto"/>
            <w:left w:val="none" w:sz="0" w:space="0" w:color="auto"/>
            <w:bottom w:val="none" w:sz="0" w:space="0" w:color="auto"/>
            <w:right w:val="none" w:sz="0" w:space="0" w:color="auto"/>
          </w:divBdr>
        </w:div>
        <w:div w:id="697242114">
          <w:marLeft w:val="547"/>
          <w:marRight w:val="0"/>
          <w:marTop w:val="0"/>
          <w:marBottom w:val="240"/>
          <w:divBdr>
            <w:top w:val="none" w:sz="0" w:space="0" w:color="auto"/>
            <w:left w:val="none" w:sz="0" w:space="0" w:color="auto"/>
            <w:bottom w:val="none" w:sz="0" w:space="0" w:color="auto"/>
            <w:right w:val="none" w:sz="0" w:space="0" w:color="auto"/>
          </w:divBdr>
        </w:div>
      </w:divsChild>
    </w:div>
    <w:div w:id="1567182460">
      <w:bodyDiv w:val="1"/>
      <w:marLeft w:val="0"/>
      <w:marRight w:val="0"/>
      <w:marTop w:val="0"/>
      <w:marBottom w:val="0"/>
      <w:divBdr>
        <w:top w:val="none" w:sz="0" w:space="0" w:color="auto"/>
        <w:left w:val="none" w:sz="0" w:space="0" w:color="auto"/>
        <w:bottom w:val="none" w:sz="0" w:space="0" w:color="auto"/>
        <w:right w:val="none" w:sz="0" w:space="0" w:color="auto"/>
      </w:divBdr>
    </w:div>
    <w:div w:id="1678196580">
      <w:bodyDiv w:val="1"/>
      <w:marLeft w:val="0"/>
      <w:marRight w:val="0"/>
      <w:marTop w:val="0"/>
      <w:marBottom w:val="0"/>
      <w:divBdr>
        <w:top w:val="none" w:sz="0" w:space="0" w:color="auto"/>
        <w:left w:val="none" w:sz="0" w:space="0" w:color="auto"/>
        <w:bottom w:val="none" w:sz="0" w:space="0" w:color="auto"/>
        <w:right w:val="none" w:sz="0" w:space="0" w:color="auto"/>
      </w:divBdr>
      <w:divsChild>
        <w:div w:id="1817599672">
          <w:marLeft w:val="547"/>
          <w:marRight w:val="0"/>
          <w:marTop w:val="0"/>
          <w:marBottom w:val="0"/>
          <w:divBdr>
            <w:top w:val="none" w:sz="0" w:space="0" w:color="auto"/>
            <w:left w:val="none" w:sz="0" w:space="0" w:color="auto"/>
            <w:bottom w:val="none" w:sz="0" w:space="0" w:color="auto"/>
            <w:right w:val="none" w:sz="0" w:space="0" w:color="auto"/>
          </w:divBdr>
        </w:div>
        <w:div w:id="1781487481">
          <w:marLeft w:val="547"/>
          <w:marRight w:val="0"/>
          <w:marTop w:val="0"/>
          <w:marBottom w:val="0"/>
          <w:divBdr>
            <w:top w:val="none" w:sz="0" w:space="0" w:color="auto"/>
            <w:left w:val="none" w:sz="0" w:space="0" w:color="auto"/>
            <w:bottom w:val="none" w:sz="0" w:space="0" w:color="auto"/>
            <w:right w:val="none" w:sz="0" w:space="0" w:color="auto"/>
          </w:divBdr>
        </w:div>
        <w:div w:id="1458184473">
          <w:marLeft w:val="547"/>
          <w:marRight w:val="0"/>
          <w:marTop w:val="0"/>
          <w:marBottom w:val="0"/>
          <w:divBdr>
            <w:top w:val="none" w:sz="0" w:space="0" w:color="auto"/>
            <w:left w:val="none" w:sz="0" w:space="0" w:color="auto"/>
            <w:bottom w:val="none" w:sz="0" w:space="0" w:color="auto"/>
            <w:right w:val="none" w:sz="0" w:space="0" w:color="auto"/>
          </w:divBdr>
        </w:div>
        <w:div w:id="436947032">
          <w:marLeft w:val="547"/>
          <w:marRight w:val="0"/>
          <w:marTop w:val="0"/>
          <w:marBottom w:val="0"/>
          <w:divBdr>
            <w:top w:val="none" w:sz="0" w:space="0" w:color="auto"/>
            <w:left w:val="none" w:sz="0" w:space="0" w:color="auto"/>
            <w:bottom w:val="none" w:sz="0" w:space="0" w:color="auto"/>
            <w:right w:val="none" w:sz="0" w:space="0" w:color="auto"/>
          </w:divBdr>
        </w:div>
        <w:div w:id="541211161">
          <w:marLeft w:val="547"/>
          <w:marRight w:val="0"/>
          <w:marTop w:val="0"/>
          <w:marBottom w:val="0"/>
          <w:divBdr>
            <w:top w:val="none" w:sz="0" w:space="0" w:color="auto"/>
            <w:left w:val="none" w:sz="0" w:space="0" w:color="auto"/>
            <w:bottom w:val="none" w:sz="0" w:space="0" w:color="auto"/>
            <w:right w:val="none" w:sz="0" w:space="0" w:color="auto"/>
          </w:divBdr>
        </w:div>
      </w:divsChild>
    </w:div>
    <w:div w:id="1728992384">
      <w:bodyDiv w:val="1"/>
      <w:marLeft w:val="0"/>
      <w:marRight w:val="0"/>
      <w:marTop w:val="0"/>
      <w:marBottom w:val="0"/>
      <w:divBdr>
        <w:top w:val="none" w:sz="0" w:space="0" w:color="auto"/>
        <w:left w:val="none" w:sz="0" w:space="0" w:color="auto"/>
        <w:bottom w:val="none" w:sz="0" w:space="0" w:color="auto"/>
        <w:right w:val="none" w:sz="0" w:space="0" w:color="auto"/>
      </w:divBdr>
    </w:div>
    <w:div w:id="1748067145">
      <w:bodyDiv w:val="1"/>
      <w:marLeft w:val="0"/>
      <w:marRight w:val="0"/>
      <w:marTop w:val="0"/>
      <w:marBottom w:val="0"/>
      <w:divBdr>
        <w:top w:val="none" w:sz="0" w:space="0" w:color="auto"/>
        <w:left w:val="none" w:sz="0" w:space="0" w:color="auto"/>
        <w:bottom w:val="none" w:sz="0" w:space="0" w:color="auto"/>
        <w:right w:val="none" w:sz="0" w:space="0" w:color="auto"/>
      </w:divBdr>
    </w:div>
    <w:div w:id="1888713937">
      <w:bodyDiv w:val="1"/>
      <w:marLeft w:val="0"/>
      <w:marRight w:val="0"/>
      <w:marTop w:val="0"/>
      <w:marBottom w:val="0"/>
      <w:divBdr>
        <w:top w:val="none" w:sz="0" w:space="0" w:color="auto"/>
        <w:left w:val="none" w:sz="0" w:space="0" w:color="auto"/>
        <w:bottom w:val="none" w:sz="0" w:space="0" w:color="auto"/>
        <w:right w:val="none" w:sz="0" w:space="0" w:color="auto"/>
      </w:divBdr>
      <w:divsChild>
        <w:div w:id="1765027834">
          <w:marLeft w:val="547"/>
          <w:marRight w:val="0"/>
          <w:marTop w:val="0"/>
          <w:marBottom w:val="0"/>
          <w:divBdr>
            <w:top w:val="none" w:sz="0" w:space="0" w:color="auto"/>
            <w:left w:val="none" w:sz="0" w:space="0" w:color="auto"/>
            <w:bottom w:val="none" w:sz="0" w:space="0" w:color="auto"/>
            <w:right w:val="none" w:sz="0" w:space="0" w:color="auto"/>
          </w:divBdr>
        </w:div>
        <w:div w:id="1506169027">
          <w:marLeft w:val="547"/>
          <w:marRight w:val="0"/>
          <w:marTop w:val="0"/>
          <w:marBottom w:val="0"/>
          <w:divBdr>
            <w:top w:val="none" w:sz="0" w:space="0" w:color="auto"/>
            <w:left w:val="none" w:sz="0" w:space="0" w:color="auto"/>
            <w:bottom w:val="none" w:sz="0" w:space="0" w:color="auto"/>
            <w:right w:val="none" w:sz="0" w:space="0" w:color="auto"/>
          </w:divBdr>
        </w:div>
        <w:div w:id="343216790">
          <w:marLeft w:val="547"/>
          <w:marRight w:val="0"/>
          <w:marTop w:val="0"/>
          <w:marBottom w:val="0"/>
          <w:divBdr>
            <w:top w:val="none" w:sz="0" w:space="0" w:color="auto"/>
            <w:left w:val="none" w:sz="0" w:space="0" w:color="auto"/>
            <w:bottom w:val="none" w:sz="0" w:space="0" w:color="auto"/>
            <w:right w:val="none" w:sz="0" w:space="0" w:color="auto"/>
          </w:divBdr>
        </w:div>
        <w:div w:id="637227143">
          <w:marLeft w:val="547"/>
          <w:marRight w:val="0"/>
          <w:marTop w:val="0"/>
          <w:marBottom w:val="240"/>
          <w:divBdr>
            <w:top w:val="none" w:sz="0" w:space="0" w:color="auto"/>
            <w:left w:val="none" w:sz="0" w:space="0" w:color="auto"/>
            <w:bottom w:val="none" w:sz="0" w:space="0" w:color="auto"/>
            <w:right w:val="none" w:sz="0" w:space="0" w:color="auto"/>
          </w:divBdr>
        </w:div>
      </w:divsChild>
    </w:div>
    <w:div w:id="190768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1436</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Bilbrey</dc:creator>
  <cp:keywords/>
  <dc:description/>
  <cp:lastModifiedBy>Ann Bilbrey</cp:lastModifiedBy>
  <cp:revision>4</cp:revision>
  <dcterms:created xsi:type="dcterms:W3CDTF">2023-06-08T04:23:00Z</dcterms:created>
  <dcterms:modified xsi:type="dcterms:W3CDTF">2023-06-21T19:57:00Z</dcterms:modified>
</cp:coreProperties>
</file>